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7076" w14:textId="67BCF9DE" w:rsidR="008E4AD3" w:rsidRDefault="008E4AD3">
      <w:pPr>
        <w:pStyle w:val="BodyText"/>
        <w:spacing w:before="5"/>
        <w:rPr>
          <w:rFonts w:ascii="Times New Roman"/>
          <w:sz w:val="12"/>
        </w:rPr>
      </w:pPr>
    </w:p>
    <w:p w14:paraId="4E613AF4" w14:textId="3C925BB3" w:rsidR="008E4AD3" w:rsidRDefault="004D3850">
      <w:pPr>
        <w:pStyle w:val="BodyText"/>
        <w:ind w:left="120"/>
        <w:rPr>
          <w:rFonts w:ascii="Times New Roman"/>
          <w:sz w:val="20"/>
        </w:rPr>
      </w:pPr>
      <w:r>
        <w:rPr>
          <w:rFonts w:ascii="Times New Roman"/>
          <w:noProof/>
          <w:sz w:val="20"/>
        </w:rPr>
        <w:drawing>
          <wp:inline distT="0" distB="0" distL="0" distR="0" wp14:anchorId="0EF75705" wp14:editId="50060209">
            <wp:extent cx="1249551" cy="753618"/>
            <wp:effectExtent l="0" t="0" r="0" b="0"/>
            <wp:docPr id="1" name="image1.jpeg" descr="Department for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49551" cy="753618"/>
                    </a:xfrm>
                    <a:prstGeom prst="rect">
                      <a:avLst/>
                    </a:prstGeom>
                  </pic:spPr>
                </pic:pic>
              </a:graphicData>
            </a:graphic>
          </wp:inline>
        </w:drawing>
      </w:r>
    </w:p>
    <w:p w14:paraId="031F858D" w14:textId="65446EA4" w:rsidR="008E4AD3" w:rsidRDefault="008E4AD3">
      <w:pPr>
        <w:pStyle w:val="BodyText"/>
        <w:rPr>
          <w:rFonts w:ascii="Times New Roman"/>
          <w:sz w:val="20"/>
        </w:rPr>
      </w:pPr>
    </w:p>
    <w:p w14:paraId="6B531CB4" w14:textId="69DED804" w:rsidR="008E4AD3" w:rsidRDefault="008E4AD3">
      <w:pPr>
        <w:pStyle w:val="BodyText"/>
        <w:rPr>
          <w:rFonts w:ascii="Times New Roman"/>
          <w:sz w:val="20"/>
        </w:rPr>
      </w:pPr>
    </w:p>
    <w:p w14:paraId="6E812538" w14:textId="765068A6" w:rsidR="008E4AD3" w:rsidRDefault="008E4AD3">
      <w:pPr>
        <w:pStyle w:val="BodyText"/>
        <w:rPr>
          <w:rFonts w:ascii="Times New Roman"/>
          <w:sz w:val="20"/>
        </w:rPr>
      </w:pPr>
    </w:p>
    <w:p w14:paraId="6B7DC19D" w14:textId="0315972A" w:rsidR="008E4AD3" w:rsidRDefault="008E4AD3">
      <w:pPr>
        <w:pStyle w:val="BodyText"/>
        <w:rPr>
          <w:rFonts w:ascii="Times New Roman"/>
          <w:sz w:val="20"/>
        </w:rPr>
      </w:pPr>
    </w:p>
    <w:p w14:paraId="52799002" w14:textId="77777777" w:rsidR="008E4AD3" w:rsidRDefault="008E4AD3">
      <w:pPr>
        <w:pStyle w:val="BodyText"/>
        <w:rPr>
          <w:rFonts w:ascii="Times New Roman"/>
          <w:sz w:val="20"/>
        </w:rPr>
      </w:pPr>
    </w:p>
    <w:p w14:paraId="1C966CD4" w14:textId="77777777" w:rsidR="008E4AD3" w:rsidRDefault="008E4AD3">
      <w:pPr>
        <w:pStyle w:val="BodyText"/>
        <w:rPr>
          <w:rFonts w:ascii="Times New Roman"/>
          <w:sz w:val="20"/>
        </w:rPr>
      </w:pPr>
    </w:p>
    <w:p w14:paraId="51D9BB29" w14:textId="77777777" w:rsidR="008E4AD3" w:rsidRDefault="008E4AD3">
      <w:pPr>
        <w:pStyle w:val="BodyText"/>
        <w:rPr>
          <w:rFonts w:ascii="Times New Roman"/>
          <w:sz w:val="20"/>
        </w:rPr>
      </w:pPr>
    </w:p>
    <w:p w14:paraId="28EDEBF0" w14:textId="3D9EEDC6" w:rsidR="008E4AD3" w:rsidRDefault="008E4AD3">
      <w:pPr>
        <w:pStyle w:val="BodyText"/>
        <w:rPr>
          <w:rFonts w:ascii="Times New Roman"/>
          <w:sz w:val="20"/>
        </w:rPr>
      </w:pPr>
    </w:p>
    <w:p w14:paraId="4A811A12" w14:textId="543046B0" w:rsidR="008E4AD3" w:rsidRDefault="008E4AD3">
      <w:pPr>
        <w:pStyle w:val="BodyText"/>
        <w:rPr>
          <w:rFonts w:ascii="Times New Roman"/>
          <w:sz w:val="20"/>
        </w:rPr>
      </w:pPr>
    </w:p>
    <w:p w14:paraId="55D2141B" w14:textId="77777777" w:rsidR="008E4AD3" w:rsidRDefault="008E4AD3">
      <w:pPr>
        <w:pStyle w:val="BodyText"/>
        <w:rPr>
          <w:rFonts w:ascii="Times New Roman"/>
          <w:sz w:val="20"/>
        </w:rPr>
      </w:pPr>
    </w:p>
    <w:p w14:paraId="775A3B67" w14:textId="77777777" w:rsidR="008E4AD3" w:rsidRDefault="008E4AD3">
      <w:pPr>
        <w:pStyle w:val="BodyText"/>
        <w:spacing w:before="6"/>
        <w:rPr>
          <w:rFonts w:ascii="Times New Roman"/>
          <w:sz w:val="17"/>
        </w:rPr>
      </w:pPr>
    </w:p>
    <w:p w14:paraId="5BA5D853" w14:textId="1514916F" w:rsidR="008E4AD3" w:rsidRPr="004D3850" w:rsidRDefault="004D3850">
      <w:pPr>
        <w:spacing w:before="69"/>
        <w:ind w:left="120" w:right="3579"/>
        <w:jc w:val="both"/>
        <w:rPr>
          <w:b/>
          <w:color w:val="000000" w:themeColor="text1"/>
          <w:sz w:val="92"/>
        </w:rPr>
      </w:pPr>
      <w:r w:rsidRPr="004D3850">
        <w:rPr>
          <w:b/>
          <w:color w:val="000000" w:themeColor="text1"/>
          <w:sz w:val="92"/>
        </w:rPr>
        <w:t>Keeping children safe in education</w:t>
      </w:r>
    </w:p>
    <w:p w14:paraId="0468D660" w14:textId="207B0A9F" w:rsidR="008E4AD3" w:rsidRPr="00231F4F" w:rsidRDefault="004D3850">
      <w:pPr>
        <w:spacing w:before="551"/>
        <w:ind w:left="120" w:right="2255"/>
        <w:rPr>
          <w:b/>
          <w:color w:val="000000" w:themeColor="text1"/>
          <w:sz w:val="48"/>
        </w:rPr>
      </w:pPr>
      <w:r w:rsidRPr="00231F4F">
        <w:rPr>
          <w:b/>
          <w:color w:val="000000" w:themeColor="text1"/>
          <w:sz w:val="48"/>
        </w:rPr>
        <w:t xml:space="preserve">Statutory guidance for L&amp;F Training </w:t>
      </w:r>
    </w:p>
    <w:p w14:paraId="44F4DBC5" w14:textId="77777777" w:rsidR="008E4AD3" w:rsidRPr="00231F4F" w:rsidRDefault="008E4AD3">
      <w:pPr>
        <w:pStyle w:val="BodyText"/>
        <w:rPr>
          <w:b/>
          <w:color w:val="000000" w:themeColor="text1"/>
          <w:sz w:val="48"/>
        </w:rPr>
      </w:pPr>
    </w:p>
    <w:p w14:paraId="009FE591" w14:textId="36074AE5" w:rsidR="008E4AD3" w:rsidRDefault="004D3850">
      <w:pPr>
        <w:ind w:left="120" w:right="1349"/>
        <w:rPr>
          <w:b/>
          <w:color w:val="000000" w:themeColor="text1"/>
          <w:sz w:val="48"/>
        </w:rPr>
      </w:pPr>
      <w:r w:rsidRPr="00231F4F">
        <w:rPr>
          <w:b/>
          <w:color w:val="000000" w:themeColor="text1"/>
          <w:sz w:val="48"/>
        </w:rPr>
        <w:t>Part one: Information for all staff</w:t>
      </w:r>
    </w:p>
    <w:p w14:paraId="50D0F8F3" w14:textId="7BEB603C" w:rsidR="00B81588" w:rsidRDefault="00B81588">
      <w:pPr>
        <w:ind w:left="120" w:right="1349"/>
        <w:rPr>
          <w:b/>
          <w:color w:val="000000" w:themeColor="text1"/>
          <w:sz w:val="48"/>
        </w:rPr>
      </w:pPr>
    </w:p>
    <w:p w14:paraId="0FD7D576" w14:textId="6624C67D" w:rsidR="00B81588" w:rsidRDefault="00B81588">
      <w:pPr>
        <w:ind w:left="120" w:right="1349"/>
        <w:rPr>
          <w:b/>
          <w:color w:val="000000" w:themeColor="text1"/>
          <w:sz w:val="48"/>
        </w:rPr>
      </w:pPr>
    </w:p>
    <w:p w14:paraId="321F4A5F" w14:textId="796E55B9" w:rsidR="00B81588" w:rsidRDefault="00B81588" w:rsidP="00B81588">
      <w:pPr>
        <w:rPr>
          <w:rFonts w:ascii="Times New Roman" w:eastAsia="Times New Roman" w:hAnsi="Times New Roman" w:cs="Times New Roman"/>
          <w:sz w:val="24"/>
          <w:szCs w:val="24"/>
          <w:lang w:eastAsia="en-US"/>
        </w:rPr>
      </w:pPr>
      <w:r w:rsidRPr="00D8771B">
        <w:rPr>
          <w:rFonts w:ascii="Times New Roman" w:eastAsia="Times New Roman" w:hAnsi="Times New Roman" w:cs="Times New Roman"/>
          <w:sz w:val="24"/>
          <w:szCs w:val="24"/>
          <w:lang w:eastAsia="en-US"/>
        </w:rPr>
        <w:t xml:space="preserve">Effective for employees, students, </w:t>
      </w:r>
      <w:proofErr w:type="gramStart"/>
      <w:r w:rsidRPr="00D8771B">
        <w:rPr>
          <w:rFonts w:ascii="Times New Roman" w:eastAsia="Times New Roman" w:hAnsi="Times New Roman" w:cs="Times New Roman"/>
          <w:sz w:val="24"/>
          <w:szCs w:val="24"/>
          <w:lang w:eastAsia="en-US"/>
        </w:rPr>
        <w:t>Directors</w:t>
      </w:r>
      <w:proofErr w:type="gramEnd"/>
      <w:r w:rsidRPr="00D8771B">
        <w:rPr>
          <w:rFonts w:ascii="Times New Roman" w:eastAsia="Times New Roman" w:hAnsi="Times New Roman" w:cs="Times New Roman"/>
          <w:sz w:val="24"/>
          <w:szCs w:val="24"/>
          <w:lang w:eastAsia="en-US"/>
        </w:rPr>
        <w:t xml:space="preserve"> and volunteers on or after </w:t>
      </w:r>
      <w:r w:rsidR="00651ABC">
        <w:rPr>
          <w:rFonts w:ascii="Times New Roman" w:eastAsia="Times New Roman" w:hAnsi="Times New Roman" w:cs="Times New Roman"/>
          <w:sz w:val="24"/>
          <w:szCs w:val="24"/>
          <w:lang w:eastAsia="en-US"/>
        </w:rPr>
        <w:t>1 June 2021</w:t>
      </w:r>
    </w:p>
    <w:p w14:paraId="003554DF" w14:textId="14281C88" w:rsidR="00B81588" w:rsidRDefault="00B81588" w:rsidP="00B81588">
      <w:pPr>
        <w:rPr>
          <w:rFonts w:cs="Times New Roman"/>
          <w:color w:val="000000"/>
          <w:sz w:val="20"/>
          <w:szCs w:val="20"/>
          <w:lang w:val="en-US" w:eastAsia="ja-JP"/>
        </w:rPr>
      </w:pPr>
      <w:r w:rsidRPr="00D8771B">
        <w:rPr>
          <w:rFonts w:cs="Times New Roman"/>
          <w:color w:val="000000"/>
          <w:sz w:val="20"/>
          <w:szCs w:val="20"/>
          <w:lang w:val="en-US" w:eastAsia="ja-JP"/>
        </w:rPr>
        <w:t>Date</w:t>
      </w:r>
      <w:r>
        <w:rPr>
          <w:rFonts w:cs="Times New Roman"/>
          <w:color w:val="000000"/>
          <w:sz w:val="20"/>
          <w:szCs w:val="20"/>
          <w:lang w:val="en-US" w:eastAsia="ja-JP"/>
        </w:rPr>
        <w:t xml:space="preserve"> of next Review: </w:t>
      </w:r>
      <w:r w:rsidR="00651ABC">
        <w:rPr>
          <w:rFonts w:cs="Times New Roman"/>
          <w:color w:val="000000"/>
          <w:sz w:val="20"/>
          <w:szCs w:val="20"/>
          <w:lang w:val="en-US" w:eastAsia="ja-JP"/>
        </w:rPr>
        <w:t>June 2022</w:t>
      </w:r>
    </w:p>
    <w:p w14:paraId="2BDF9336" w14:textId="77777777" w:rsidR="00B81588" w:rsidRPr="00B81588" w:rsidRDefault="00B81588">
      <w:pPr>
        <w:ind w:left="120" w:right="1349"/>
        <w:rPr>
          <w:b/>
          <w:color w:val="000000" w:themeColor="text1"/>
        </w:rPr>
      </w:pPr>
    </w:p>
    <w:p w14:paraId="1136ACB7" w14:textId="77777777" w:rsidR="008E4AD3" w:rsidRPr="00231F4F" w:rsidRDefault="008E4AD3">
      <w:pPr>
        <w:pStyle w:val="BodyText"/>
        <w:rPr>
          <w:b/>
          <w:color w:val="000000" w:themeColor="text1"/>
          <w:sz w:val="54"/>
        </w:rPr>
      </w:pPr>
    </w:p>
    <w:p w14:paraId="798CB56E" w14:textId="77777777" w:rsidR="008E4AD3" w:rsidRDefault="008E4AD3">
      <w:pPr>
        <w:pStyle w:val="BodyText"/>
        <w:rPr>
          <w:b/>
          <w:sz w:val="54"/>
        </w:rPr>
      </w:pPr>
    </w:p>
    <w:p w14:paraId="26193735" w14:textId="77777777" w:rsidR="008E4AD3" w:rsidRDefault="008E4AD3">
      <w:pPr>
        <w:pStyle w:val="BodyText"/>
        <w:rPr>
          <w:b/>
          <w:sz w:val="54"/>
        </w:rPr>
      </w:pPr>
    </w:p>
    <w:p w14:paraId="1747227B" w14:textId="77777777" w:rsidR="008E4AD3" w:rsidRDefault="008E4AD3">
      <w:pPr>
        <w:sectPr w:rsidR="008E4AD3">
          <w:headerReference w:type="default" r:id="rId9"/>
          <w:footerReference w:type="default" r:id="rId10"/>
          <w:type w:val="continuous"/>
          <w:pgSz w:w="11910" w:h="16840"/>
          <w:pgMar w:top="1440" w:right="140" w:bottom="1240" w:left="1320" w:header="714" w:footer="1054" w:gutter="0"/>
          <w:pgNumType w:start="1"/>
          <w:cols w:space="720"/>
        </w:sectPr>
      </w:pPr>
    </w:p>
    <w:p w14:paraId="1F028A40" w14:textId="77777777" w:rsidR="008E4AD3" w:rsidRDefault="008E4AD3">
      <w:pPr>
        <w:pStyle w:val="BodyText"/>
        <w:spacing w:before="10"/>
        <w:rPr>
          <w:sz w:val="23"/>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DE1AD7" w:rsidRPr="00C23B59" w14:paraId="2E164B4E" w14:textId="77777777" w:rsidTr="00FF66F2">
        <w:trPr>
          <w:trHeight w:val="340"/>
        </w:trPr>
        <w:tc>
          <w:tcPr>
            <w:tcW w:w="2405" w:type="dxa"/>
          </w:tcPr>
          <w:p w14:paraId="634C2C66" w14:textId="77777777" w:rsidR="00DE1AD7" w:rsidRPr="00CE784B" w:rsidRDefault="00DE1AD7" w:rsidP="00FF66F2">
            <w:pPr>
              <w:autoSpaceDE w:val="0"/>
              <w:autoSpaceDN w:val="0"/>
              <w:adjustRightInd w:val="0"/>
              <w:rPr>
                <w:rFonts w:eastAsia="Times New Roman"/>
                <w:b/>
                <w:bCs/>
                <w:sz w:val="24"/>
                <w:szCs w:val="24"/>
              </w:rPr>
            </w:pPr>
            <w:r w:rsidRPr="00CE784B">
              <w:rPr>
                <w:rFonts w:eastAsia="Times New Roman"/>
                <w:b/>
                <w:bCs/>
                <w:sz w:val="24"/>
                <w:szCs w:val="24"/>
              </w:rPr>
              <w:t>DOCUMENT TITLE:</w:t>
            </w:r>
          </w:p>
        </w:tc>
        <w:tc>
          <w:tcPr>
            <w:tcW w:w="6611" w:type="dxa"/>
          </w:tcPr>
          <w:p w14:paraId="7C50428E" w14:textId="2DB97A81" w:rsidR="00DE1AD7" w:rsidRPr="00CE784B" w:rsidRDefault="00DE1AD7" w:rsidP="00FF66F2">
            <w:pPr>
              <w:autoSpaceDE w:val="0"/>
              <w:autoSpaceDN w:val="0"/>
              <w:adjustRightInd w:val="0"/>
              <w:rPr>
                <w:rFonts w:eastAsia="Times New Roman"/>
                <w:sz w:val="24"/>
                <w:szCs w:val="24"/>
              </w:rPr>
            </w:pPr>
            <w:r w:rsidRPr="00CE784B">
              <w:rPr>
                <w:rFonts w:eastAsia="Times New Roman"/>
                <w:sz w:val="24"/>
                <w:szCs w:val="24"/>
              </w:rPr>
              <w:t xml:space="preserve">L&amp;F </w:t>
            </w:r>
            <w:r>
              <w:rPr>
                <w:rFonts w:eastAsia="Times New Roman"/>
                <w:sz w:val="24"/>
                <w:szCs w:val="24"/>
              </w:rPr>
              <w:t>Keeping Children Safe in Education 2021</w:t>
            </w:r>
          </w:p>
        </w:tc>
      </w:tr>
      <w:tr w:rsidR="00DE1AD7" w:rsidRPr="00C23B59" w14:paraId="50E8F214" w14:textId="77777777" w:rsidTr="00FF66F2">
        <w:trPr>
          <w:trHeight w:val="340"/>
        </w:trPr>
        <w:tc>
          <w:tcPr>
            <w:tcW w:w="2405" w:type="dxa"/>
          </w:tcPr>
          <w:p w14:paraId="2853C3C8" w14:textId="77777777" w:rsidR="00DE1AD7" w:rsidRPr="00CE784B" w:rsidRDefault="00DE1AD7" w:rsidP="00FF66F2">
            <w:pPr>
              <w:autoSpaceDE w:val="0"/>
              <w:autoSpaceDN w:val="0"/>
              <w:adjustRightInd w:val="0"/>
              <w:rPr>
                <w:rFonts w:eastAsia="Times New Roman"/>
                <w:b/>
                <w:bCs/>
                <w:sz w:val="24"/>
                <w:szCs w:val="24"/>
              </w:rPr>
            </w:pPr>
            <w:r w:rsidRPr="00CE784B">
              <w:rPr>
                <w:rFonts w:eastAsia="Times New Roman"/>
                <w:b/>
                <w:bCs/>
                <w:sz w:val="24"/>
                <w:szCs w:val="24"/>
              </w:rPr>
              <w:t>DOCUMENT NUMBER:</w:t>
            </w:r>
          </w:p>
        </w:tc>
        <w:tc>
          <w:tcPr>
            <w:tcW w:w="6611" w:type="dxa"/>
          </w:tcPr>
          <w:p w14:paraId="308A9E55" w14:textId="77777777" w:rsidR="00DE1AD7" w:rsidRPr="00CE784B" w:rsidRDefault="00DE1AD7" w:rsidP="00FF66F2">
            <w:pPr>
              <w:autoSpaceDE w:val="0"/>
              <w:autoSpaceDN w:val="0"/>
              <w:adjustRightInd w:val="0"/>
              <w:rPr>
                <w:rFonts w:eastAsia="Times New Roman"/>
                <w:sz w:val="24"/>
                <w:szCs w:val="24"/>
              </w:rPr>
            </w:pPr>
            <w:r w:rsidRPr="00CE784B">
              <w:rPr>
                <w:rFonts w:eastAsia="Times New Roman"/>
                <w:sz w:val="24"/>
                <w:szCs w:val="24"/>
              </w:rPr>
              <w:t>SPCP_V1.</w:t>
            </w:r>
            <w:r>
              <w:rPr>
                <w:rFonts w:eastAsia="Times New Roman"/>
                <w:sz w:val="24"/>
                <w:szCs w:val="24"/>
              </w:rPr>
              <w:t>2</w:t>
            </w:r>
          </w:p>
        </w:tc>
      </w:tr>
      <w:tr w:rsidR="00DE1AD7" w:rsidRPr="00C23B59" w14:paraId="077D6E68" w14:textId="77777777" w:rsidTr="00FF66F2">
        <w:trPr>
          <w:trHeight w:val="340"/>
        </w:trPr>
        <w:tc>
          <w:tcPr>
            <w:tcW w:w="2405" w:type="dxa"/>
          </w:tcPr>
          <w:p w14:paraId="139BC2E2" w14:textId="77777777" w:rsidR="00DE1AD7" w:rsidRPr="00CE784B" w:rsidRDefault="00DE1AD7" w:rsidP="00FF66F2">
            <w:pPr>
              <w:autoSpaceDE w:val="0"/>
              <w:autoSpaceDN w:val="0"/>
              <w:adjustRightInd w:val="0"/>
              <w:rPr>
                <w:rFonts w:eastAsia="Times New Roman"/>
                <w:b/>
                <w:bCs/>
                <w:sz w:val="24"/>
                <w:szCs w:val="24"/>
              </w:rPr>
            </w:pPr>
            <w:r w:rsidRPr="00CE784B">
              <w:rPr>
                <w:rFonts w:eastAsia="Times New Roman"/>
                <w:b/>
                <w:bCs/>
                <w:sz w:val="24"/>
                <w:szCs w:val="24"/>
              </w:rPr>
              <w:t>AUTHOR:</w:t>
            </w:r>
          </w:p>
        </w:tc>
        <w:tc>
          <w:tcPr>
            <w:tcW w:w="6611" w:type="dxa"/>
          </w:tcPr>
          <w:p w14:paraId="599014DE" w14:textId="77777777" w:rsidR="00DE1AD7" w:rsidRPr="00CE784B" w:rsidRDefault="00DE1AD7" w:rsidP="00FF66F2">
            <w:pPr>
              <w:autoSpaceDE w:val="0"/>
              <w:autoSpaceDN w:val="0"/>
              <w:adjustRightInd w:val="0"/>
              <w:rPr>
                <w:rFonts w:eastAsia="Times New Roman"/>
                <w:sz w:val="24"/>
                <w:szCs w:val="24"/>
              </w:rPr>
            </w:pPr>
            <w:r w:rsidRPr="00CE784B">
              <w:rPr>
                <w:rFonts w:eastAsia="Times New Roman"/>
                <w:sz w:val="24"/>
                <w:szCs w:val="24"/>
              </w:rPr>
              <w:t>FRAN DEELEY</w:t>
            </w:r>
          </w:p>
        </w:tc>
      </w:tr>
      <w:tr w:rsidR="00DE1AD7" w:rsidRPr="00C23B59" w14:paraId="05FEA049" w14:textId="77777777" w:rsidTr="00FF66F2">
        <w:trPr>
          <w:trHeight w:val="340"/>
        </w:trPr>
        <w:tc>
          <w:tcPr>
            <w:tcW w:w="2405" w:type="dxa"/>
          </w:tcPr>
          <w:p w14:paraId="72013284" w14:textId="77777777" w:rsidR="00DE1AD7" w:rsidRPr="00CE784B" w:rsidRDefault="00DE1AD7" w:rsidP="00FF66F2">
            <w:pPr>
              <w:autoSpaceDE w:val="0"/>
              <w:autoSpaceDN w:val="0"/>
              <w:adjustRightInd w:val="0"/>
              <w:rPr>
                <w:rFonts w:eastAsia="Times New Roman"/>
                <w:b/>
                <w:bCs/>
                <w:sz w:val="24"/>
                <w:szCs w:val="24"/>
              </w:rPr>
            </w:pPr>
            <w:r w:rsidRPr="00CE784B">
              <w:rPr>
                <w:rFonts w:eastAsia="Times New Roman"/>
                <w:b/>
                <w:bCs/>
                <w:sz w:val="24"/>
                <w:szCs w:val="24"/>
              </w:rPr>
              <w:t>CHANGE AUTHORITY:</w:t>
            </w:r>
          </w:p>
        </w:tc>
        <w:tc>
          <w:tcPr>
            <w:tcW w:w="6611" w:type="dxa"/>
          </w:tcPr>
          <w:p w14:paraId="32FBEEA3" w14:textId="77777777" w:rsidR="00DE1AD7" w:rsidRPr="00CE784B" w:rsidRDefault="00DE1AD7" w:rsidP="00FF66F2">
            <w:pPr>
              <w:autoSpaceDE w:val="0"/>
              <w:autoSpaceDN w:val="0"/>
              <w:adjustRightInd w:val="0"/>
              <w:rPr>
                <w:rFonts w:eastAsia="Times New Roman"/>
                <w:sz w:val="24"/>
                <w:szCs w:val="24"/>
              </w:rPr>
            </w:pPr>
            <w:r w:rsidRPr="00CE784B">
              <w:rPr>
                <w:rFonts w:eastAsia="Times New Roman"/>
                <w:sz w:val="24"/>
                <w:szCs w:val="24"/>
              </w:rPr>
              <w:t>THE BOARD OF DIRECTORS</w:t>
            </w:r>
          </w:p>
        </w:tc>
      </w:tr>
    </w:tbl>
    <w:p w14:paraId="1457C56C" w14:textId="77777777" w:rsidR="00DE1AD7" w:rsidRPr="00C23B59" w:rsidRDefault="00DE1AD7" w:rsidP="00DE1AD7">
      <w:pPr>
        <w:adjustRightInd w:val="0"/>
        <w:rPr>
          <w:rFonts w:eastAsia="Times New Roman" w:cstheme="minorHAnsi"/>
        </w:rPr>
      </w:pPr>
    </w:p>
    <w:p w14:paraId="063D7CDB" w14:textId="77777777" w:rsidR="00DE1AD7" w:rsidRPr="00C23B59" w:rsidRDefault="00DE1AD7" w:rsidP="00DE1AD7">
      <w:pPr>
        <w:adjustRightInd w:val="0"/>
        <w:rPr>
          <w:rFonts w:eastAsia="Times New Roman" w:cstheme="minorHAnsi"/>
        </w:rPr>
      </w:pPr>
    </w:p>
    <w:p w14:paraId="7FEB8F02" w14:textId="77777777" w:rsidR="00DE1AD7" w:rsidRPr="00C23B59" w:rsidRDefault="00DE1AD7" w:rsidP="00DE1AD7">
      <w:pPr>
        <w:adjustRightInd w:val="0"/>
        <w:rPr>
          <w:rFonts w:eastAsia="Times New Roman" w:cstheme="minorHAnsi"/>
        </w:rPr>
      </w:pPr>
    </w:p>
    <w:p w14:paraId="0ADA3B70" w14:textId="77777777" w:rsidR="00DE1AD7" w:rsidRPr="00CE784B" w:rsidRDefault="00DE1AD7" w:rsidP="00DE1AD7">
      <w:pPr>
        <w:adjustRightInd w:val="0"/>
        <w:rPr>
          <w:rFonts w:eastAsia="Times New Roman"/>
        </w:rPr>
      </w:pPr>
      <w:r w:rsidRPr="00CE784B">
        <w:rPr>
          <w:rFonts w:eastAsia="Times New Roman"/>
        </w:rPr>
        <w:t>Fran Deeley</w:t>
      </w:r>
    </w:p>
    <w:p w14:paraId="7126E6F7" w14:textId="77777777" w:rsidR="00DE1AD7" w:rsidRPr="00CE784B" w:rsidRDefault="00DE1AD7" w:rsidP="00DE1AD7">
      <w:pPr>
        <w:tabs>
          <w:tab w:val="left" w:pos="5812"/>
        </w:tabs>
        <w:adjustRightInd w:val="0"/>
        <w:rPr>
          <w:rFonts w:eastAsia="Times New Roman"/>
        </w:rPr>
      </w:pPr>
      <w:r w:rsidRPr="00CE784B">
        <w:rPr>
          <w:rFonts w:eastAsia="Times New Roman"/>
          <w:b/>
          <w:bCs/>
        </w:rPr>
        <w:t>Signature</w:t>
      </w:r>
      <w:bookmarkStart w:id="0" w:name="_Hlk31200409"/>
      <w:r w:rsidRPr="00CE784B">
        <w:rPr>
          <w:rFonts w:eastAsia="Times New Roman"/>
          <w:b/>
          <w:bCs/>
        </w:rPr>
        <w:t xml:space="preserve">: </w:t>
      </w:r>
      <w:r w:rsidRPr="00CE784B">
        <w:rPr>
          <w:rFonts w:eastAsia="Times New Roman"/>
        </w:rPr>
        <w:t>___</w:t>
      </w:r>
      <w:r w:rsidRPr="00CE784B">
        <w:rPr>
          <w:rFonts w:eastAsia="Times New Roman"/>
          <w:noProof/>
        </w:rPr>
        <w:drawing>
          <wp:inline distT="0" distB="0" distL="0" distR="0" wp14:anchorId="13624127" wp14:editId="3B6A2CFD">
            <wp:extent cx="1419428" cy="540000"/>
            <wp:effectExtent l="0" t="0" r="0" b="0"/>
            <wp:docPr id="89" name="Picture 89"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428" cy="540000"/>
                    </a:xfrm>
                    <a:prstGeom prst="rect">
                      <a:avLst/>
                    </a:prstGeom>
                  </pic:spPr>
                </pic:pic>
              </a:graphicData>
            </a:graphic>
          </wp:inline>
        </w:drawing>
      </w:r>
      <w:r w:rsidRPr="00CE784B">
        <w:rPr>
          <w:rFonts w:eastAsia="Times New Roman"/>
        </w:rPr>
        <w:t xml:space="preserve">____ </w:t>
      </w:r>
      <w:bookmarkEnd w:id="0"/>
      <w:r w:rsidRPr="00CE784B">
        <w:rPr>
          <w:rFonts w:eastAsia="Times New Roman"/>
        </w:rPr>
        <w:t xml:space="preserve">          </w:t>
      </w:r>
      <w:r>
        <w:t xml:space="preserve"> </w:t>
      </w:r>
      <w:r w:rsidRPr="00CE784B">
        <w:rPr>
          <w:rFonts w:eastAsia="Times New Roman"/>
          <w:b/>
          <w:bCs/>
        </w:rPr>
        <w:t>Date:</w:t>
      </w:r>
      <w:r w:rsidRPr="00CE784B">
        <w:rPr>
          <w:rFonts w:eastAsia="Times New Roman"/>
        </w:rPr>
        <w:t xml:space="preserve"> </w:t>
      </w:r>
      <w:r w:rsidRPr="00CE784B">
        <w:t>24</w:t>
      </w:r>
      <w:r w:rsidRPr="00CE784B">
        <w:rPr>
          <w:rFonts w:eastAsia="Times New Roman"/>
        </w:rPr>
        <w:t>/06/2021</w:t>
      </w:r>
    </w:p>
    <w:p w14:paraId="7C77832B" w14:textId="77777777" w:rsidR="00DE1AD7" w:rsidRPr="00CE784B" w:rsidRDefault="00DE1AD7" w:rsidP="00DE1AD7">
      <w:pPr>
        <w:adjustRightInd w:val="0"/>
        <w:rPr>
          <w:rFonts w:eastAsia="Times New Roman"/>
        </w:rPr>
      </w:pPr>
    </w:p>
    <w:p w14:paraId="0FF00920" w14:textId="77777777" w:rsidR="00DE1AD7" w:rsidRPr="00CE784B" w:rsidRDefault="00DE1AD7" w:rsidP="00DE1AD7">
      <w:pPr>
        <w:adjustRightInd w:val="0"/>
        <w:rPr>
          <w:rFonts w:eastAsia="Times New Roman"/>
        </w:rPr>
      </w:pPr>
      <w:r w:rsidRPr="00CE784B">
        <w:rPr>
          <w:rFonts w:eastAsia="Times New Roman"/>
          <w:b/>
          <w:bCs/>
        </w:rPr>
        <w:t>Designation:</w:t>
      </w:r>
      <w:r w:rsidRPr="00CE784B">
        <w:rPr>
          <w:rFonts w:eastAsia="Times New Roman"/>
        </w:rPr>
        <w:t xml:space="preserve">   Director of Operations                          </w:t>
      </w:r>
      <w:r w:rsidRPr="00CE784B">
        <w:rPr>
          <w:rFonts w:eastAsia="Times New Roman"/>
          <w:b/>
          <w:bCs/>
        </w:rPr>
        <w:t>Review Date:</w:t>
      </w:r>
      <w:r w:rsidRPr="00CE784B">
        <w:rPr>
          <w:rFonts w:eastAsia="Times New Roman"/>
        </w:rPr>
        <w:t xml:space="preserve"> June 2022</w:t>
      </w:r>
    </w:p>
    <w:p w14:paraId="069AD7E3" w14:textId="77777777" w:rsidR="00DE1AD7" w:rsidRPr="00CE784B" w:rsidRDefault="00DE1AD7" w:rsidP="00DE1AD7">
      <w:pPr>
        <w:rPr>
          <w:rFonts w:eastAsia="Times New Roman"/>
        </w:rPr>
      </w:pPr>
    </w:p>
    <w:p w14:paraId="7D58C8F9" w14:textId="77777777" w:rsidR="00DE1AD7" w:rsidRPr="00CE784B" w:rsidRDefault="00DE1AD7" w:rsidP="00DE1AD7">
      <w:pPr>
        <w:rPr>
          <w:rFonts w:eastAsia="Times New Roman"/>
        </w:rPr>
      </w:pPr>
      <w:r w:rsidRPr="00CE784B">
        <w:rPr>
          <w:rFonts w:eastAsia="Times New Roman"/>
        </w:rPr>
        <w:softHyphen/>
      </w:r>
      <w:r w:rsidRPr="00CE784B">
        <w:rPr>
          <w:rFonts w:eastAsia="Times New Roman"/>
        </w:rPr>
        <w:softHyphen/>
      </w:r>
      <w:r w:rsidRPr="00CE784B">
        <w:rPr>
          <w:rFonts w:eastAsia="Times New Roman"/>
        </w:rPr>
        <w:softHyphen/>
      </w:r>
    </w:p>
    <w:p w14:paraId="5222EA6C" w14:textId="77777777" w:rsidR="00DE1AD7" w:rsidRPr="00CE784B" w:rsidRDefault="00DE1AD7" w:rsidP="00DE1AD7">
      <w:pPr>
        <w:rPr>
          <w:rFonts w:eastAsia="Times New Roman"/>
          <w:b/>
          <w:bCs/>
          <w:color w:val="C00000"/>
        </w:rPr>
      </w:pPr>
      <w:r w:rsidRPr="00CE784B">
        <w:rPr>
          <w:rFonts w:eastAsia="Times New Roman"/>
          <w:b/>
          <w:bCs/>
          <w:color w:val="C00000"/>
        </w:rPr>
        <w:t>CHANGE MECHANISM</w:t>
      </w:r>
    </w:p>
    <w:p w14:paraId="208815B7" w14:textId="77777777" w:rsidR="00DE1AD7" w:rsidRPr="00CE784B" w:rsidRDefault="00DE1AD7" w:rsidP="00DE1AD7">
      <w:pPr>
        <w:rPr>
          <w:rFonts w:eastAsia="Times New Roman"/>
          <w:b/>
          <w:bCs/>
        </w:rPr>
      </w:pPr>
    </w:p>
    <w:p w14:paraId="1FB5D736" w14:textId="77777777" w:rsidR="00DE1AD7" w:rsidRPr="00CE784B" w:rsidRDefault="00DE1AD7" w:rsidP="00DE1AD7">
      <w:pPr>
        <w:jc w:val="both"/>
        <w:rPr>
          <w:rFonts w:eastAsia="Times New Roman"/>
        </w:rPr>
      </w:pPr>
      <w:r w:rsidRPr="00CE784B">
        <w:rPr>
          <w:rFonts w:eastAsia="Times New Roman"/>
        </w:rPr>
        <w:t>Any person seeking to alter this document must consult the author before making any change.</w:t>
      </w:r>
    </w:p>
    <w:p w14:paraId="1E0E0245" w14:textId="77777777" w:rsidR="00DE1AD7" w:rsidRPr="00CE784B" w:rsidRDefault="00DE1AD7" w:rsidP="00DE1AD7">
      <w:pPr>
        <w:jc w:val="both"/>
        <w:rPr>
          <w:rFonts w:eastAsia="Times New Roman"/>
        </w:rPr>
      </w:pPr>
    </w:p>
    <w:p w14:paraId="1A79C7C4" w14:textId="77777777" w:rsidR="00DE1AD7" w:rsidRPr="00CE784B" w:rsidRDefault="00DE1AD7" w:rsidP="00DE1AD7">
      <w:pPr>
        <w:jc w:val="both"/>
        <w:rPr>
          <w:rFonts w:eastAsia="Times New Roman"/>
        </w:rPr>
      </w:pPr>
      <w:r w:rsidRPr="00CE784B">
        <w:rPr>
          <w:rFonts w:eastAsia="Times New Roman"/>
        </w:rPr>
        <w:t>L&amp;F Change Authority must endorse any alterations to the approved version of this document before any wider dissemination of the altered document version.</w:t>
      </w:r>
    </w:p>
    <w:p w14:paraId="4CF1749B" w14:textId="77777777" w:rsidR="00DE1AD7" w:rsidRPr="00CE784B" w:rsidRDefault="00DE1AD7" w:rsidP="00DE1AD7">
      <w:pPr>
        <w:jc w:val="both"/>
        <w:rPr>
          <w:rFonts w:eastAsia="Times New Roman"/>
        </w:rPr>
      </w:pPr>
    </w:p>
    <w:p w14:paraId="6613464F" w14:textId="77777777" w:rsidR="00DE1AD7" w:rsidRPr="00CE784B" w:rsidRDefault="00DE1AD7" w:rsidP="00DE1AD7">
      <w:pPr>
        <w:jc w:val="both"/>
        <w:rPr>
          <w:rFonts w:eastAsia="Times New Roman"/>
        </w:rPr>
      </w:pPr>
      <w:r w:rsidRPr="00CE784B">
        <w:rPr>
          <w:rFonts w:eastAsia="Times New Roman"/>
        </w:rPr>
        <w:t>The person making the alteration must indicate every change between the previous (approved) document version and the altered document version.</w:t>
      </w:r>
    </w:p>
    <w:p w14:paraId="0C7D230A" w14:textId="77777777" w:rsidR="00DE1AD7" w:rsidRPr="00CE784B" w:rsidRDefault="00DE1AD7" w:rsidP="00DE1AD7">
      <w:pPr>
        <w:rPr>
          <w:rFonts w:eastAsia="Times New Roman"/>
        </w:rPr>
      </w:pPr>
    </w:p>
    <w:p w14:paraId="37B5DE0C" w14:textId="77777777" w:rsidR="00DE1AD7" w:rsidRPr="00CE784B" w:rsidRDefault="00DE1AD7" w:rsidP="00DE1AD7">
      <w:pPr>
        <w:rPr>
          <w:rFonts w:eastAsia="Times New Roman"/>
        </w:rPr>
      </w:pPr>
    </w:p>
    <w:p w14:paraId="57143AAA" w14:textId="77777777" w:rsidR="00DE1AD7" w:rsidRPr="00CE784B" w:rsidRDefault="00DE1AD7" w:rsidP="00DE1AD7">
      <w:pPr>
        <w:rPr>
          <w:rFonts w:eastAsia="Times New Roman"/>
          <w:b/>
          <w:bCs/>
        </w:rPr>
      </w:pPr>
      <w:r w:rsidRPr="00CE784B">
        <w:rPr>
          <w:rFonts w:eastAsia="Times New Roman"/>
          <w:b/>
          <w:bCs/>
          <w:color w:val="C00000"/>
        </w:rPr>
        <w:t>COPYRIGHT</w:t>
      </w:r>
    </w:p>
    <w:p w14:paraId="3E1B7076" w14:textId="77777777" w:rsidR="00DE1AD7" w:rsidRPr="00CE784B" w:rsidRDefault="00DE1AD7" w:rsidP="00DE1AD7">
      <w:pPr>
        <w:rPr>
          <w:rFonts w:eastAsia="Times New Roman"/>
          <w:b/>
          <w:bCs/>
        </w:rPr>
      </w:pPr>
    </w:p>
    <w:p w14:paraId="3DB63D81" w14:textId="77777777" w:rsidR="00DE1AD7" w:rsidRPr="00CE784B" w:rsidRDefault="00DE1AD7" w:rsidP="00DE1AD7">
      <w:pPr>
        <w:jc w:val="both"/>
        <w:rPr>
          <w:rFonts w:eastAsia="Times New Roman"/>
        </w:rPr>
      </w:pPr>
      <w:r w:rsidRPr="00CE784B">
        <w:rPr>
          <w:rFonts w:eastAsia="Times New Roman"/>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2021. All Right Reserved</w:t>
      </w:r>
    </w:p>
    <w:p w14:paraId="36A7C97E" w14:textId="77777777" w:rsidR="00651ABC" w:rsidRDefault="00651ABC">
      <w:pPr>
        <w:rPr>
          <w:b/>
          <w:color w:val="000000" w:themeColor="text1"/>
          <w:sz w:val="36"/>
        </w:rPr>
      </w:pPr>
      <w:r>
        <w:rPr>
          <w:b/>
          <w:color w:val="000000" w:themeColor="text1"/>
          <w:sz w:val="36"/>
        </w:rPr>
        <w:br w:type="page"/>
      </w:r>
    </w:p>
    <w:p w14:paraId="3F7E6A41" w14:textId="61DB570F" w:rsidR="008E4AD3" w:rsidRPr="00231F4F" w:rsidRDefault="004D3850">
      <w:pPr>
        <w:spacing w:before="88"/>
        <w:ind w:left="120"/>
        <w:rPr>
          <w:b/>
          <w:color w:val="000000" w:themeColor="text1"/>
          <w:sz w:val="36"/>
        </w:rPr>
      </w:pPr>
      <w:r w:rsidRPr="00231F4F">
        <w:rPr>
          <w:b/>
          <w:color w:val="000000" w:themeColor="text1"/>
          <w:sz w:val="36"/>
        </w:rPr>
        <w:lastRenderedPageBreak/>
        <w:t>Contents</w:t>
      </w:r>
    </w:p>
    <w:sdt>
      <w:sdtPr>
        <w:id w:val="-1972274220"/>
        <w:docPartObj>
          <w:docPartGallery w:val="Table of Contents"/>
          <w:docPartUnique/>
        </w:docPartObj>
      </w:sdtPr>
      <w:sdtEndPr/>
      <w:sdtContent>
        <w:p w14:paraId="6FBF1182" w14:textId="77777777" w:rsidR="008E4AD3" w:rsidRDefault="008E0660">
          <w:pPr>
            <w:pStyle w:val="TOC1"/>
            <w:tabs>
              <w:tab w:val="left" w:pos="9023"/>
            </w:tabs>
            <w:spacing w:before="325"/>
          </w:pPr>
          <w:hyperlink w:anchor="_bookmark0" w:history="1">
            <w:r w:rsidR="004D3850">
              <w:t>Summary</w:t>
            </w:r>
            <w:r w:rsidR="004D3850">
              <w:tab/>
              <w:t>3</w:t>
            </w:r>
          </w:hyperlink>
        </w:p>
        <w:p w14:paraId="100F9686" w14:textId="77777777" w:rsidR="008E4AD3" w:rsidRDefault="008E0660">
          <w:pPr>
            <w:pStyle w:val="TOC1"/>
            <w:tabs>
              <w:tab w:val="left" w:pos="9023"/>
            </w:tabs>
            <w:spacing w:before="169"/>
          </w:pPr>
          <w:hyperlink w:anchor="_bookmark1" w:history="1">
            <w:r w:rsidR="004D3850">
              <w:t>Part one: Safeguarding information for</w:t>
            </w:r>
            <w:r w:rsidR="004D3850">
              <w:rPr>
                <w:spacing w:val="-13"/>
              </w:rPr>
              <w:t xml:space="preserve"> </w:t>
            </w:r>
            <w:r w:rsidR="004D3850">
              <w:t>all</w:t>
            </w:r>
            <w:r w:rsidR="004D3850">
              <w:rPr>
                <w:spacing w:val="-2"/>
              </w:rPr>
              <w:t xml:space="preserve"> </w:t>
            </w:r>
            <w:r w:rsidR="004D3850">
              <w:t>staff</w:t>
            </w:r>
            <w:r w:rsidR="004D3850">
              <w:tab/>
              <w:t>4</w:t>
            </w:r>
          </w:hyperlink>
        </w:p>
        <w:p w14:paraId="410E548B" w14:textId="543B0163" w:rsidR="008E4AD3" w:rsidRDefault="008E0660">
          <w:pPr>
            <w:pStyle w:val="TOC2"/>
            <w:tabs>
              <w:tab w:val="left" w:pos="9023"/>
            </w:tabs>
            <w:spacing w:before="172"/>
          </w:pPr>
          <w:hyperlink w:anchor="_bookmark2" w:history="1">
            <w:r w:rsidR="004D3850">
              <w:t>What school L&amp;</w:t>
            </w:r>
            <w:r w:rsidR="00231F4F">
              <w:t>F</w:t>
            </w:r>
            <w:r w:rsidR="004D3850">
              <w:t xml:space="preserve"> staff should know</w:t>
            </w:r>
            <w:r w:rsidR="004D3850">
              <w:rPr>
                <w:spacing w:val="-14"/>
              </w:rPr>
              <w:t xml:space="preserve"> </w:t>
            </w:r>
            <w:r w:rsidR="004D3850">
              <w:t>and do</w:t>
            </w:r>
            <w:r w:rsidR="004D3850">
              <w:tab/>
              <w:t>4</w:t>
            </w:r>
          </w:hyperlink>
        </w:p>
        <w:p w14:paraId="5DCE255F" w14:textId="77777777" w:rsidR="008E4AD3" w:rsidRDefault="008E0660">
          <w:pPr>
            <w:pStyle w:val="TOC2"/>
            <w:tabs>
              <w:tab w:val="left" w:pos="9023"/>
            </w:tabs>
          </w:pPr>
          <w:hyperlink w:anchor="_bookmark3" w:history="1">
            <w:r w:rsidR="004D3850">
              <w:t>A child centred and coordinated approach</w:t>
            </w:r>
            <w:r w:rsidR="004D3850">
              <w:rPr>
                <w:spacing w:val="-20"/>
              </w:rPr>
              <w:t xml:space="preserve"> </w:t>
            </w:r>
            <w:r w:rsidR="004D3850">
              <w:t>to</w:t>
            </w:r>
            <w:r w:rsidR="004D3850">
              <w:rPr>
                <w:spacing w:val="-2"/>
              </w:rPr>
              <w:t xml:space="preserve"> </w:t>
            </w:r>
            <w:r w:rsidR="004D3850">
              <w:t>safeguarding</w:t>
            </w:r>
            <w:r w:rsidR="004D3850">
              <w:tab/>
              <w:t>4</w:t>
            </w:r>
          </w:hyperlink>
        </w:p>
        <w:p w14:paraId="487C954A" w14:textId="014DB117" w:rsidR="008E4AD3" w:rsidRDefault="008E0660">
          <w:pPr>
            <w:pStyle w:val="TOC2"/>
            <w:tabs>
              <w:tab w:val="left" w:pos="9023"/>
            </w:tabs>
            <w:spacing w:before="122"/>
          </w:pPr>
          <w:hyperlink w:anchor="_bookmark4" w:history="1">
            <w:r w:rsidR="004D3850">
              <w:t xml:space="preserve">The role of </w:t>
            </w:r>
            <w:r w:rsidR="00231F4F">
              <w:t>L&amp;F</w:t>
            </w:r>
            <w:r w:rsidR="004D3850">
              <w:rPr>
                <w:spacing w:val="-2"/>
              </w:rPr>
              <w:t xml:space="preserve"> </w:t>
            </w:r>
            <w:r w:rsidR="004D3850">
              <w:t>staff</w:t>
            </w:r>
            <w:r w:rsidR="004D3850">
              <w:tab/>
              <w:t>4</w:t>
            </w:r>
          </w:hyperlink>
        </w:p>
        <w:p w14:paraId="6E78014F" w14:textId="668D9DE9" w:rsidR="008E4AD3" w:rsidRDefault="008E0660">
          <w:pPr>
            <w:pStyle w:val="TOC2"/>
            <w:tabs>
              <w:tab w:val="left" w:pos="9023"/>
            </w:tabs>
          </w:pPr>
          <w:hyperlink w:anchor="_bookmark5" w:history="1">
            <w:r w:rsidR="004D3850">
              <w:t>What school and college staff need</w:t>
            </w:r>
            <w:r w:rsidR="004D3850">
              <w:rPr>
                <w:spacing w:val="-9"/>
              </w:rPr>
              <w:t xml:space="preserve"> </w:t>
            </w:r>
            <w:r w:rsidR="004D3850">
              <w:t>to</w:t>
            </w:r>
            <w:r w:rsidR="004D3850">
              <w:rPr>
                <w:spacing w:val="-2"/>
              </w:rPr>
              <w:t xml:space="preserve"> </w:t>
            </w:r>
            <w:r w:rsidR="004D3850">
              <w:t>know</w:t>
            </w:r>
            <w:r w:rsidR="004D3850">
              <w:tab/>
              <w:t>5</w:t>
            </w:r>
          </w:hyperlink>
        </w:p>
        <w:p w14:paraId="0CD73434" w14:textId="04FF6193" w:rsidR="008E4AD3" w:rsidRDefault="008E0660">
          <w:pPr>
            <w:pStyle w:val="TOC2"/>
            <w:tabs>
              <w:tab w:val="left" w:pos="9023"/>
            </w:tabs>
            <w:spacing w:before="121"/>
          </w:pPr>
          <w:hyperlink w:anchor="_bookmark9" w:history="1">
            <w:r w:rsidR="004D3850">
              <w:t xml:space="preserve">What </w:t>
            </w:r>
            <w:r w:rsidR="00231F4F">
              <w:t>L&amp;F</w:t>
            </w:r>
            <w:r w:rsidR="004D3850">
              <w:t xml:space="preserve"> staff should look</w:t>
            </w:r>
            <w:r w:rsidR="004D3850">
              <w:rPr>
                <w:spacing w:val="-10"/>
              </w:rPr>
              <w:t xml:space="preserve"> </w:t>
            </w:r>
            <w:r w:rsidR="004D3850">
              <w:t>out</w:t>
            </w:r>
            <w:r w:rsidR="004D3850">
              <w:rPr>
                <w:spacing w:val="-4"/>
              </w:rPr>
              <w:t xml:space="preserve"> </w:t>
            </w:r>
            <w:r w:rsidR="004D3850">
              <w:t>for</w:t>
            </w:r>
            <w:r w:rsidR="004D3850">
              <w:tab/>
              <w:t>6</w:t>
            </w:r>
          </w:hyperlink>
        </w:p>
        <w:p w14:paraId="36FA7626" w14:textId="766B2EAE" w:rsidR="008E4AD3" w:rsidRDefault="008E0660">
          <w:pPr>
            <w:pStyle w:val="TOC2"/>
            <w:tabs>
              <w:tab w:val="left" w:pos="8901"/>
            </w:tabs>
          </w:pPr>
          <w:hyperlink w:anchor="_bookmark17" w:history="1">
            <w:r w:rsidR="004D3850">
              <w:t xml:space="preserve">What </w:t>
            </w:r>
            <w:r w:rsidR="00231F4F">
              <w:t>L&amp;F</w:t>
            </w:r>
            <w:r w:rsidR="004D3850">
              <w:t xml:space="preserve"> staff should do if they have concerns about</w:t>
            </w:r>
            <w:r w:rsidR="004D3850">
              <w:rPr>
                <w:spacing w:val="-21"/>
              </w:rPr>
              <w:t xml:space="preserve"> </w:t>
            </w:r>
            <w:r w:rsidR="004D3850">
              <w:t>a</w:t>
            </w:r>
            <w:r w:rsidR="004D3850">
              <w:rPr>
                <w:spacing w:val="-4"/>
              </w:rPr>
              <w:t xml:space="preserve"> </w:t>
            </w:r>
            <w:r w:rsidR="004D3850">
              <w:t>child</w:t>
            </w:r>
            <w:r w:rsidR="004D3850">
              <w:tab/>
              <w:t>10</w:t>
            </w:r>
          </w:hyperlink>
        </w:p>
        <w:p w14:paraId="41935FAE" w14:textId="31E77D23" w:rsidR="008E4AD3" w:rsidRDefault="008E0660">
          <w:pPr>
            <w:pStyle w:val="TOC2"/>
            <w:tabs>
              <w:tab w:val="left" w:pos="8901"/>
            </w:tabs>
            <w:spacing w:before="120"/>
            <w:ind w:right="1298"/>
          </w:pPr>
          <w:hyperlink w:anchor="_bookmark21" w:history="1">
            <w:r w:rsidR="004D3850">
              <w:t xml:space="preserve">What </w:t>
            </w:r>
            <w:r w:rsidR="00231F4F">
              <w:t>L&amp;F</w:t>
            </w:r>
            <w:r w:rsidR="004D3850">
              <w:t xml:space="preserve"> staff should do if they have concerns about another staff</w:t>
            </w:r>
          </w:hyperlink>
          <w:r w:rsidR="004D3850">
            <w:t xml:space="preserve"> </w:t>
          </w:r>
          <w:hyperlink w:anchor="_bookmark21" w:history="1">
            <w:r w:rsidR="004D3850">
              <w:t xml:space="preserve"> member who may pose a risk of harm</w:t>
            </w:r>
            <w:r w:rsidR="004D3850">
              <w:rPr>
                <w:spacing w:val="-17"/>
              </w:rPr>
              <w:t xml:space="preserve"> </w:t>
            </w:r>
            <w:r w:rsidR="004D3850">
              <w:t>to</w:t>
            </w:r>
            <w:r w:rsidR="004D3850">
              <w:rPr>
                <w:spacing w:val="-2"/>
              </w:rPr>
              <w:t xml:space="preserve"> </w:t>
            </w:r>
            <w:r w:rsidR="004D3850">
              <w:t>children</w:t>
            </w:r>
            <w:r w:rsidR="004D3850">
              <w:tab/>
            </w:r>
            <w:r w:rsidR="004D3850">
              <w:rPr>
                <w:spacing w:val="-10"/>
              </w:rPr>
              <w:t>14</w:t>
            </w:r>
          </w:hyperlink>
        </w:p>
        <w:p w14:paraId="4DCA61D0" w14:textId="77777777" w:rsidR="008E4AD3" w:rsidRDefault="008E0660">
          <w:pPr>
            <w:pStyle w:val="TOC2"/>
            <w:tabs>
              <w:tab w:val="left" w:pos="8901"/>
            </w:tabs>
            <w:spacing w:before="120"/>
            <w:ind w:right="1298"/>
          </w:pPr>
          <w:hyperlink w:anchor="_bookmark22" w:history="1">
            <w:r w:rsidR="004D3850">
              <w:t>What school or college staff should do if they have concerns about safeguarding practices</w:t>
            </w:r>
          </w:hyperlink>
          <w:r w:rsidR="004D3850">
            <w:t xml:space="preserve"> </w:t>
          </w:r>
          <w:hyperlink w:anchor="_bookmark22" w:history="1">
            <w:r w:rsidR="004D3850">
              <w:t>within the school</w:t>
            </w:r>
            <w:r w:rsidR="004D3850">
              <w:rPr>
                <w:spacing w:val="-5"/>
              </w:rPr>
              <w:t xml:space="preserve"> </w:t>
            </w:r>
            <w:r w:rsidR="004D3850">
              <w:t>or</w:t>
            </w:r>
            <w:r w:rsidR="004D3850">
              <w:rPr>
                <w:spacing w:val="-2"/>
              </w:rPr>
              <w:t xml:space="preserve"> </w:t>
            </w:r>
            <w:r w:rsidR="004D3850">
              <w:t>college</w:t>
            </w:r>
            <w:r w:rsidR="004D3850">
              <w:tab/>
            </w:r>
            <w:r w:rsidR="004D3850">
              <w:rPr>
                <w:spacing w:val="-10"/>
              </w:rPr>
              <w:t>14</w:t>
            </w:r>
          </w:hyperlink>
        </w:p>
        <w:p w14:paraId="68174CF7" w14:textId="77777777" w:rsidR="008E4AD3" w:rsidRDefault="008E0660">
          <w:pPr>
            <w:pStyle w:val="TOC1"/>
            <w:tabs>
              <w:tab w:val="left" w:pos="8901"/>
            </w:tabs>
            <w:ind w:left="119"/>
          </w:pPr>
          <w:hyperlink w:anchor="_bookmark24" w:history="1">
            <w:r w:rsidR="004D3850">
              <w:t>Annex A:</w:t>
            </w:r>
            <w:r w:rsidR="004D3850">
              <w:rPr>
                <w:spacing w:val="-5"/>
              </w:rPr>
              <w:t xml:space="preserve"> </w:t>
            </w:r>
            <w:r w:rsidR="004D3850">
              <w:t>Further</w:t>
            </w:r>
            <w:r w:rsidR="004D3850">
              <w:rPr>
                <w:spacing w:val="-4"/>
              </w:rPr>
              <w:t xml:space="preserve"> </w:t>
            </w:r>
            <w:r w:rsidR="004D3850">
              <w:t>information</w:t>
            </w:r>
            <w:r w:rsidR="004D3850">
              <w:tab/>
              <w:t>16</w:t>
            </w:r>
          </w:hyperlink>
        </w:p>
        <w:p w14:paraId="60F088DA" w14:textId="77777777" w:rsidR="008E4AD3" w:rsidRDefault="008E0660">
          <w:pPr>
            <w:pStyle w:val="TOC2"/>
            <w:tabs>
              <w:tab w:val="left" w:pos="8901"/>
            </w:tabs>
            <w:spacing w:before="170"/>
          </w:pPr>
          <w:hyperlink w:anchor="_bookmark25" w:history="1">
            <w:r w:rsidR="004D3850">
              <w:t>Children and the</w:t>
            </w:r>
            <w:r w:rsidR="004D3850">
              <w:rPr>
                <w:spacing w:val="-7"/>
              </w:rPr>
              <w:t xml:space="preserve"> </w:t>
            </w:r>
            <w:r w:rsidR="004D3850">
              <w:t>court</w:t>
            </w:r>
            <w:r w:rsidR="004D3850">
              <w:rPr>
                <w:spacing w:val="-2"/>
              </w:rPr>
              <w:t xml:space="preserve"> </w:t>
            </w:r>
            <w:r w:rsidR="004D3850">
              <w:t>system</w:t>
            </w:r>
            <w:r w:rsidR="004D3850">
              <w:tab/>
              <w:t>17</w:t>
            </w:r>
          </w:hyperlink>
        </w:p>
        <w:p w14:paraId="06BF0D55" w14:textId="77777777" w:rsidR="008E4AD3" w:rsidRDefault="008E0660">
          <w:pPr>
            <w:pStyle w:val="TOC2"/>
            <w:tabs>
              <w:tab w:val="left" w:pos="8901"/>
            </w:tabs>
            <w:spacing w:before="121"/>
          </w:pPr>
          <w:hyperlink w:anchor="_bookmark26" w:history="1">
            <w:r w:rsidR="004D3850">
              <w:t>Children missing</w:t>
            </w:r>
            <w:r w:rsidR="004D3850">
              <w:rPr>
                <w:spacing w:val="-9"/>
              </w:rPr>
              <w:t xml:space="preserve"> </w:t>
            </w:r>
            <w:r w:rsidR="004D3850">
              <w:t>from</w:t>
            </w:r>
            <w:r w:rsidR="004D3850">
              <w:rPr>
                <w:spacing w:val="-1"/>
              </w:rPr>
              <w:t xml:space="preserve"> </w:t>
            </w:r>
            <w:r w:rsidR="004D3850">
              <w:t>education</w:t>
            </w:r>
            <w:r w:rsidR="004D3850">
              <w:tab/>
              <w:t>17</w:t>
            </w:r>
          </w:hyperlink>
        </w:p>
        <w:p w14:paraId="6A6F2C33" w14:textId="77777777" w:rsidR="008E4AD3" w:rsidRDefault="008E0660">
          <w:pPr>
            <w:pStyle w:val="TOC2"/>
            <w:tabs>
              <w:tab w:val="left" w:pos="8901"/>
            </w:tabs>
          </w:pPr>
          <w:hyperlink w:anchor="_bookmark27" w:history="1">
            <w:r w:rsidR="004D3850">
              <w:t>Children with family members</w:t>
            </w:r>
            <w:r w:rsidR="004D3850">
              <w:rPr>
                <w:spacing w:val="-13"/>
              </w:rPr>
              <w:t xml:space="preserve"> </w:t>
            </w:r>
            <w:r w:rsidR="004D3850">
              <w:t>in</w:t>
            </w:r>
            <w:r w:rsidR="004D3850">
              <w:rPr>
                <w:spacing w:val="-2"/>
              </w:rPr>
              <w:t xml:space="preserve"> </w:t>
            </w:r>
            <w:r w:rsidR="004D3850">
              <w:t>prison</w:t>
            </w:r>
            <w:r w:rsidR="004D3850">
              <w:tab/>
              <w:t>17</w:t>
            </w:r>
          </w:hyperlink>
        </w:p>
        <w:p w14:paraId="45FF94D1" w14:textId="77777777" w:rsidR="008E4AD3" w:rsidRDefault="008E0660">
          <w:pPr>
            <w:pStyle w:val="TOC2"/>
            <w:tabs>
              <w:tab w:val="left" w:pos="8901"/>
            </w:tabs>
            <w:spacing w:before="122"/>
          </w:pPr>
          <w:hyperlink w:anchor="_bookmark28" w:history="1">
            <w:r w:rsidR="004D3850">
              <w:t>Child</w:t>
            </w:r>
            <w:r w:rsidR="004D3850">
              <w:rPr>
                <w:spacing w:val="-4"/>
              </w:rPr>
              <w:t xml:space="preserve"> </w:t>
            </w:r>
            <w:r w:rsidR="004D3850">
              <w:t>sexual</w:t>
            </w:r>
            <w:r w:rsidR="004D3850">
              <w:rPr>
                <w:spacing w:val="-4"/>
              </w:rPr>
              <w:t xml:space="preserve"> </w:t>
            </w:r>
            <w:r w:rsidR="004D3850">
              <w:t>exploitation</w:t>
            </w:r>
            <w:r w:rsidR="004D3850">
              <w:tab/>
              <w:t>17</w:t>
            </w:r>
          </w:hyperlink>
        </w:p>
        <w:p w14:paraId="78FCEC2A" w14:textId="77777777" w:rsidR="008E4AD3" w:rsidRDefault="008E0660">
          <w:pPr>
            <w:pStyle w:val="TOC2"/>
            <w:tabs>
              <w:tab w:val="left" w:pos="8901"/>
            </w:tabs>
          </w:pPr>
          <w:hyperlink w:anchor="_bookmark29" w:history="1">
            <w:r w:rsidR="004D3850">
              <w:t>Child criminal exploitation:</w:t>
            </w:r>
            <w:r w:rsidR="004D3850">
              <w:rPr>
                <w:spacing w:val="-11"/>
              </w:rPr>
              <w:t xml:space="preserve"> </w:t>
            </w:r>
            <w:r w:rsidR="004D3850">
              <w:t>county</w:t>
            </w:r>
            <w:r w:rsidR="004D3850">
              <w:rPr>
                <w:spacing w:val="-5"/>
              </w:rPr>
              <w:t xml:space="preserve"> </w:t>
            </w:r>
            <w:r w:rsidR="004D3850">
              <w:t>lines</w:t>
            </w:r>
            <w:r w:rsidR="004D3850">
              <w:tab/>
              <w:t>19</w:t>
            </w:r>
          </w:hyperlink>
        </w:p>
        <w:p w14:paraId="19FD0A16" w14:textId="77777777" w:rsidR="008E4AD3" w:rsidRDefault="008E0660">
          <w:pPr>
            <w:pStyle w:val="TOC2"/>
            <w:tabs>
              <w:tab w:val="left" w:pos="8901"/>
            </w:tabs>
            <w:spacing w:before="121"/>
          </w:pPr>
          <w:hyperlink w:anchor="_bookmark30" w:history="1">
            <w:r w:rsidR="004D3850">
              <w:t>Domestic</w:t>
            </w:r>
            <w:r w:rsidR="004D3850">
              <w:rPr>
                <w:spacing w:val="-2"/>
              </w:rPr>
              <w:t xml:space="preserve"> </w:t>
            </w:r>
            <w:r w:rsidR="004D3850">
              <w:t>abuse</w:t>
            </w:r>
            <w:r w:rsidR="004D3850">
              <w:tab/>
              <w:t>19</w:t>
            </w:r>
          </w:hyperlink>
        </w:p>
        <w:p w14:paraId="1B78A72A" w14:textId="77777777" w:rsidR="008E4AD3" w:rsidRDefault="008E0660">
          <w:pPr>
            <w:pStyle w:val="TOC2"/>
            <w:tabs>
              <w:tab w:val="left" w:pos="8901"/>
            </w:tabs>
            <w:spacing w:before="120"/>
          </w:pPr>
          <w:hyperlink w:anchor="_bookmark32" w:history="1">
            <w:r w:rsidR="004D3850">
              <w:t>Homelessness</w:t>
            </w:r>
            <w:r w:rsidR="004D3850">
              <w:tab/>
              <w:t>20</w:t>
            </w:r>
          </w:hyperlink>
        </w:p>
        <w:p w14:paraId="7EB1C06F" w14:textId="77777777" w:rsidR="008E4AD3" w:rsidRDefault="008E0660">
          <w:pPr>
            <w:pStyle w:val="TOC2"/>
            <w:tabs>
              <w:tab w:val="left" w:pos="8901"/>
            </w:tabs>
            <w:ind w:right="1298"/>
          </w:pPr>
          <w:hyperlink w:anchor="_bookmark33" w:history="1">
            <w:r w:rsidR="004D3850">
              <w:t>So-called ‘honour-based’ violence (including Female Genital Mutilation and Forced</w:t>
            </w:r>
          </w:hyperlink>
          <w:r w:rsidR="004D3850">
            <w:t xml:space="preserve"> </w:t>
          </w:r>
          <w:hyperlink w:anchor="_bookmark33" w:history="1">
            <w:r w:rsidR="004D3850">
              <w:t>Marriage)</w:t>
            </w:r>
            <w:r w:rsidR="004D3850">
              <w:tab/>
            </w:r>
            <w:r w:rsidR="004D3850">
              <w:rPr>
                <w:spacing w:val="-10"/>
              </w:rPr>
              <w:t>21</w:t>
            </w:r>
          </w:hyperlink>
        </w:p>
        <w:p w14:paraId="04305BC9" w14:textId="77777777" w:rsidR="008E4AD3" w:rsidRDefault="008E0660">
          <w:pPr>
            <w:pStyle w:val="TOC2"/>
            <w:tabs>
              <w:tab w:val="left" w:pos="8900"/>
            </w:tabs>
            <w:spacing w:before="120"/>
          </w:pPr>
          <w:hyperlink w:anchor="_bookmark34" w:history="1">
            <w:r w:rsidR="004D3850">
              <w:t>FGM</w:t>
            </w:r>
            <w:r w:rsidR="004D3850">
              <w:tab/>
              <w:t>21</w:t>
            </w:r>
          </w:hyperlink>
        </w:p>
        <w:p w14:paraId="4E3DF26E" w14:textId="7C198CEB" w:rsidR="008E4AD3" w:rsidRDefault="008E0660">
          <w:pPr>
            <w:pStyle w:val="TOC2"/>
            <w:tabs>
              <w:tab w:val="left" w:pos="8900"/>
            </w:tabs>
            <w:spacing w:before="122"/>
            <w:ind w:left="356"/>
          </w:pPr>
          <w:hyperlink w:anchor="_bookmark36" w:history="1">
            <w:r w:rsidR="004D3850">
              <w:t>FGM mandatory reporting duty</w:t>
            </w:r>
            <w:r w:rsidR="004D3850">
              <w:rPr>
                <w:spacing w:val="-13"/>
              </w:rPr>
              <w:t xml:space="preserve"> </w:t>
            </w:r>
            <w:r w:rsidR="004D3850">
              <w:t>for</w:t>
            </w:r>
            <w:r w:rsidR="004D3850">
              <w:rPr>
                <w:spacing w:val="-2"/>
              </w:rPr>
              <w:t xml:space="preserve"> </w:t>
            </w:r>
            <w:r w:rsidR="00EE5C8B">
              <w:t>L&amp;F centre</w:t>
            </w:r>
            <w:r w:rsidR="004D3850">
              <w:t>s</w:t>
            </w:r>
            <w:r w:rsidR="004D3850">
              <w:tab/>
              <w:t>22</w:t>
            </w:r>
          </w:hyperlink>
        </w:p>
        <w:p w14:paraId="398A3995" w14:textId="77777777" w:rsidR="008E4AD3" w:rsidRDefault="008E0660">
          <w:pPr>
            <w:pStyle w:val="TOC2"/>
            <w:tabs>
              <w:tab w:val="left" w:pos="8900"/>
            </w:tabs>
            <w:ind w:left="356"/>
          </w:pPr>
          <w:hyperlink w:anchor="_bookmark37" w:history="1">
            <w:r w:rsidR="004D3850">
              <w:t>Forced</w:t>
            </w:r>
            <w:r w:rsidR="004D3850">
              <w:rPr>
                <w:spacing w:val="-3"/>
              </w:rPr>
              <w:t xml:space="preserve"> </w:t>
            </w:r>
            <w:r w:rsidR="004D3850">
              <w:t>marriage</w:t>
            </w:r>
            <w:r w:rsidR="004D3850">
              <w:tab/>
              <w:t>22</w:t>
            </w:r>
          </w:hyperlink>
        </w:p>
        <w:p w14:paraId="06CFD7E2" w14:textId="77777777" w:rsidR="008E4AD3" w:rsidRDefault="008E0660">
          <w:pPr>
            <w:pStyle w:val="TOC2"/>
            <w:tabs>
              <w:tab w:val="left" w:pos="8900"/>
            </w:tabs>
            <w:ind w:left="356"/>
          </w:pPr>
          <w:hyperlink w:anchor="_bookmark39" w:history="1">
            <w:r w:rsidR="004D3850">
              <w:t>Preventing</w:t>
            </w:r>
            <w:r w:rsidR="004D3850">
              <w:rPr>
                <w:spacing w:val="-6"/>
              </w:rPr>
              <w:t xml:space="preserve"> </w:t>
            </w:r>
            <w:r w:rsidR="004D3850">
              <w:t>radicalisation</w:t>
            </w:r>
            <w:r w:rsidR="004D3850">
              <w:tab/>
              <w:t>23</w:t>
            </w:r>
          </w:hyperlink>
        </w:p>
        <w:p w14:paraId="6E99A8E7" w14:textId="77777777" w:rsidR="008E4AD3" w:rsidRDefault="008E0660">
          <w:pPr>
            <w:pStyle w:val="TOC2"/>
            <w:tabs>
              <w:tab w:val="left" w:pos="8900"/>
            </w:tabs>
            <w:spacing w:before="121"/>
            <w:ind w:left="356"/>
          </w:pPr>
          <w:hyperlink w:anchor="_bookmark44" w:history="1">
            <w:r w:rsidR="004D3850">
              <w:t>Peer on</w:t>
            </w:r>
            <w:r w:rsidR="004D3850">
              <w:rPr>
                <w:spacing w:val="-1"/>
              </w:rPr>
              <w:t xml:space="preserve"> </w:t>
            </w:r>
            <w:r w:rsidR="004D3850">
              <w:t>peer</w:t>
            </w:r>
            <w:r w:rsidR="004D3850">
              <w:rPr>
                <w:spacing w:val="-2"/>
              </w:rPr>
              <w:t xml:space="preserve"> </w:t>
            </w:r>
            <w:r w:rsidR="004D3850">
              <w:t>abuse</w:t>
            </w:r>
            <w:r w:rsidR="004D3850">
              <w:tab/>
              <w:t>25</w:t>
            </w:r>
          </w:hyperlink>
        </w:p>
        <w:p w14:paraId="17F1A1C7" w14:textId="77777777" w:rsidR="008E4AD3" w:rsidRDefault="008E0660">
          <w:pPr>
            <w:pStyle w:val="TOC2"/>
            <w:tabs>
              <w:tab w:val="left" w:pos="8900"/>
            </w:tabs>
            <w:ind w:left="356"/>
          </w:pPr>
          <w:hyperlink w:anchor="_bookmark45" w:history="1">
            <w:r w:rsidR="004D3850">
              <w:t>Sexual violence and sexual harassment between children in schools</w:t>
            </w:r>
            <w:r w:rsidR="004D3850">
              <w:rPr>
                <w:spacing w:val="-28"/>
              </w:rPr>
              <w:t xml:space="preserve"> </w:t>
            </w:r>
            <w:r w:rsidR="004D3850">
              <w:t>and</w:t>
            </w:r>
            <w:r w:rsidR="004D3850">
              <w:rPr>
                <w:spacing w:val="-5"/>
              </w:rPr>
              <w:t xml:space="preserve"> </w:t>
            </w:r>
            <w:r w:rsidR="004D3850">
              <w:t>colleges</w:t>
            </w:r>
            <w:r w:rsidR="004D3850">
              <w:tab/>
              <w:t>25</w:t>
            </w:r>
          </w:hyperlink>
        </w:p>
        <w:p w14:paraId="2BD80C83" w14:textId="77777777" w:rsidR="008E4AD3" w:rsidRDefault="008E0660">
          <w:pPr>
            <w:pStyle w:val="TOC2"/>
            <w:tabs>
              <w:tab w:val="left" w:pos="8900"/>
            </w:tabs>
            <w:spacing w:before="122"/>
            <w:ind w:left="356"/>
          </w:pPr>
          <w:hyperlink w:anchor="_bookmark46" w:history="1">
            <w:r w:rsidR="004D3850">
              <w:t>What is sexual violence and</w:t>
            </w:r>
            <w:r w:rsidR="004D3850">
              <w:rPr>
                <w:spacing w:val="-13"/>
              </w:rPr>
              <w:t xml:space="preserve"> </w:t>
            </w:r>
            <w:r w:rsidR="004D3850">
              <w:t>sexual</w:t>
            </w:r>
            <w:r w:rsidR="004D3850">
              <w:rPr>
                <w:spacing w:val="-2"/>
              </w:rPr>
              <w:t xml:space="preserve"> </w:t>
            </w:r>
            <w:r w:rsidR="004D3850">
              <w:t>harassment?</w:t>
            </w:r>
            <w:r w:rsidR="004D3850">
              <w:tab/>
              <w:t>25</w:t>
            </w:r>
          </w:hyperlink>
        </w:p>
        <w:p w14:paraId="1A64C06E" w14:textId="77777777" w:rsidR="008E4AD3" w:rsidRDefault="008E0660">
          <w:pPr>
            <w:pStyle w:val="TOC2"/>
            <w:tabs>
              <w:tab w:val="left" w:pos="8900"/>
            </w:tabs>
            <w:ind w:left="356"/>
          </w:pPr>
          <w:hyperlink w:anchor="_bookmark47" w:history="1">
            <w:r w:rsidR="004D3850">
              <w:t>Sexual</w:t>
            </w:r>
            <w:r w:rsidR="004D3850">
              <w:rPr>
                <w:spacing w:val="-3"/>
              </w:rPr>
              <w:t xml:space="preserve"> </w:t>
            </w:r>
            <w:r w:rsidR="004D3850">
              <w:t>violence</w:t>
            </w:r>
            <w:r w:rsidR="004D3850">
              <w:tab/>
              <w:t>25</w:t>
            </w:r>
          </w:hyperlink>
        </w:p>
        <w:p w14:paraId="2636F056" w14:textId="77777777" w:rsidR="008E4AD3" w:rsidRDefault="008E0660">
          <w:pPr>
            <w:pStyle w:val="TOC2"/>
            <w:tabs>
              <w:tab w:val="left" w:pos="8900"/>
            </w:tabs>
            <w:ind w:left="356"/>
          </w:pPr>
          <w:hyperlink w:anchor="_bookmark48" w:history="1">
            <w:r w:rsidR="004D3850">
              <w:t>Sexual</w:t>
            </w:r>
            <w:r w:rsidR="004D3850">
              <w:rPr>
                <w:spacing w:val="-3"/>
              </w:rPr>
              <w:t xml:space="preserve"> </w:t>
            </w:r>
            <w:r w:rsidR="004D3850">
              <w:t>harassment</w:t>
            </w:r>
            <w:r w:rsidR="004D3850">
              <w:tab/>
              <w:t>26</w:t>
            </w:r>
          </w:hyperlink>
        </w:p>
        <w:p w14:paraId="24AEEBCF" w14:textId="77777777" w:rsidR="008E4AD3" w:rsidRDefault="008E0660">
          <w:pPr>
            <w:pStyle w:val="TOC2"/>
            <w:tabs>
              <w:tab w:val="left" w:pos="8900"/>
            </w:tabs>
            <w:spacing w:before="121"/>
            <w:ind w:left="356"/>
          </w:pPr>
          <w:hyperlink w:anchor="_bookmark52" w:history="1">
            <w:proofErr w:type="spellStart"/>
            <w:r w:rsidR="004D3850">
              <w:t>Upskirting</w:t>
            </w:r>
            <w:proofErr w:type="spellEnd"/>
            <w:r w:rsidR="004D3850">
              <w:tab/>
              <w:t>27</w:t>
            </w:r>
          </w:hyperlink>
        </w:p>
        <w:p w14:paraId="6599327F" w14:textId="77777777" w:rsidR="008E4AD3" w:rsidRDefault="008E0660">
          <w:pPr>
            <w:pStyle w:val="TOC2"/>
            <w:tabs>
              <w:tab w:val="left" w:pos="8900"/>
            </w:tabs>
            <w:ind w:left="356"/>
          </w:pPr>
          <w:hyperlink w:anchor="_bookmark53" w:history="1">
            <w:r w:rsidR="004D3850">
              <w:t>The response to a report of sexual violence or</w:t>
            </w:r>
            <w:r w:rsidR="004D3850">
              <w:rPr>
                <w:spacing w:val="-23"/>
              </w:rPr>
              <w:t xml:space="preserve"> </w:t>
            </w:r>
            <w:r w:rsidR="004D3850">
              <w:t>sexual</w:t>
            </w:r>
            <w:r w:rsidR="004D3850">
              <w:rPr>
                <w:spacing w:val="-3"/>
              </w:rPr>
              <w:t xml:space="preserve"> </w:t>
            </w:r>
            <w:r w:rsidR="004D3850">
              <w:t>harassment</w:t>
            </w:r>
            <w:r w:rsidR="004D3850">
              <w:tab/>
              <w:t>27</w:t>
            </w:r>
          </w:hyperlink>
        </w:p>
        <w:p w14:paraId="41332B39" w14:textId="77777777" w:rsidR="008E4AD3" w:rsidRDefault="008E0660">
          <w:pPr>
            <w:pStyle w:val="TOC2"/>
            <w:tabs>
              <w:tab w:val="left" w:pos="8900"/>
            </w:tabs>
            <w:spacing w:before="122"/>
            <w:ind w:left="356"/>
          </w:pPr>
          <w:hyperlink w:anchor="_bookmark56" w:history="1">
            <w:r w:rsidR="004D3850">
              <w:t>Additional advice</w:t>
            </w:r>
            <w:r w:rsidR="004D3850">
              <w:rPr>
                <w:spacing w:val="-5"/>
              </w:rPr>
              <w:t xml:space="preserve"> </w:t>
            </w:r>
            <w:r w:rsidR="004D3850">
              <w:t>and</w:t>
            </w:r>
            <w:r w:rsidR="004D3850">
              <w:rPr>
                <w:spacing w:val="-3"/>
              </w:rPr>
              <w:t xml:space="preserve"> </w:t>
            </w:r>
            <w:r w:rsidR="004D3850">
              <w:t>support</w:t>
            </w:r>
            <w:r w:rsidR="004D3850">
              <w:tab/>
              <w:t>28</w:t>
            </w:r>
          </w:hyperlink>
        </w:p>
      </w:sdtContent>
    </w:sdt>
    <w:p w14:paraId="630DF190" w14:textId="77777777" w:rsidR="008E4AD3" w:rsidRDefault="008E4AD3">
      <w:pPr>
        <w:sectPr w:rsidR="008E4AD3" w:rsidSect="00DE1AD7">
          <w:pgSz w:w="11910" w:h="16840"/>
          <w:pgMar w:top="1440" w:right="1278" w:bottom="1240" w:left="1320" w:header="714" w:footer="1054" w:gutter="0"/>
          <w:cols w:space="720"/>
        </w:sectPr>
      </w:pPr>
    </w:p>
    <w:p w14:paraId="28F90292" w14:textId="77777777" w:rsidR="008E4AD3" w:rsidRDefault="004D3850">
      <w:pPr>
        <w:pStyle w:val="Heading1"/>
      </w:pPr>
      <w:bookmarkStart w:id="1" w:name="Summary"/>
      <w:bookmarkStart w:id="2" w:name="_bookmark0"/>
      <w:bookmarkEnd w:id="1"/>
      <w:bookmarkEnd w:id="2"/>
      <w:r>
        <w:rPr>
          <w:color w:val="02466C"/>
        </w:rPr>
        <w:lastRenderedPageBreak/>
        <w:t>Summary</w:t>
      </w:r>
    </w:p>
    <w:p w14:paraId="73E46C09" w14:textId="01DA1B7F" w:rsidR="008E4AD3" w:rsidRDefault="004D3850">
      <w:pPr>
        <w:pStyle w:val="BodyText"/>
        <w:spacing w:before="243"/>
        <w:ind w:left="120" w:right="1491"/>
      </w:pPr>
      <w:r>
        <w:t xml:space="preserve">Keeping Children Safe in Education is statutory guidance that </w:t>
      </w:r>
      <w:r w:rsidR="00231F4F">
        <w:t xml:space="preserve">L&amp;F </w:t>
      </w:r>
      <w:r w:rsidR="00774BA0">
        <w:t>Training i</w:t>
      </w:r>
      <w:r>
        <w:t>n England must have regard to when carrying out their duties to safeguard and promote the welfare of children.</w:t>
      </w:r>
    </w:p>
    <w:p w14:paraId="1D117CAC" w14:textId="77777777" w:rsidR="008E4AD3" w:rsidRDefault="008E4AD3">
      <w:pPr>
        <w:pStyle w:val="BodyText"/>
      </w:pPr>
    </w:p>
    <w:p w14:paraId="71395411" w14:textId="47FD292B" w:rsidR="008E4AD3" w:rsidRDefault="004D3850" w:rsidP="00231F4F">
      <w:pPr>
        <w:pStyle w:val="ListParagraph"/>
        <w:numPr>
          <w:ilvl w:val="0"/>
          <w:numId w:val="5"/>
        </w:numPr>
        <w:tabs>
          <w:tab w:val="left" w:pos="272"/>
        </w:tabs>
        <w:ind w:firstLine="0"/>
      </w:pPr>
      <w:r>
        <w:rPr>
          <w:sz w:val="24"/>
        </w:rPr>
        <w:t xml:space="preserve">Governing bodies of maintained </w:t>
      </w:r>
      <w:r w:rsidR="00231F4F">
        <w:rPr>
          <w:sz w:val="24"/>
        </w:rPr>
        <w:t>L&amp;F centres</w:t>
      </w:r>
    </w:p>
    <w:p w14:paraId="3F5AFBD9" w14:textId="54EE4EDD" w:rsidR="008E4AD3" w:rsidRDefault="004D3850">
      <w:pPr>
        <w:pStyle w:val="ListParagraph"/>
        <w:numPr>
          <w:ilvl w:val="0"/>
          <w:numId w:val="5"/>
        </w:numPr>
        <w:tabs>
          <w:tab w:val="left" w:pos="272"/>
        </w:tabs>
        <w:spacing w:before="110"/>
        <w:ind w:right="1426" w:firstLine="0"/>
        <w:rPr>
          <w:sz w:val="24"/>
        </w:rPr>
      </w:pPr>
      <w:r>
        <w:rPr>
          <w:sz w:val="24"/>
        </w:rPr>
        <w:t xml:space="preserve">Proprietors of independent </w:t>
      </w:r>
      <w:r w:rsidR="00231F4F">
        <w:rPr>
          <w:sz w:val="24"/>
        </w:rPr>
        <w:t xml:space="preserve">centres </w:t>
      </w:r>
    </w:p>
    <w:p w14:paraId="65708FDC" w14:textId="77777777" w:rsidR="008E4AD3" w:rsidRDefault="008E4AD3">
      <w:pPr>
        <w:pStyle w:val="BodyText"/>
        <w:spacing w:before="11"/>
        <w:rPr>
          <w:sz w:val="23"/>
        </w:rPr>
      </w:pPr>
    </w:p>
    <w:p w14:paraId="2A4BE7D4" w14:textId="65707A93" w:rsidR="008E4AD3" w:rsidRDefault="004D3850">
      <w:pPr>
        <w:pStyle w:val="BodyText"/>
        <w:ind w:left="120" w:right="1505"/>
      </w:pPr>
      <w:r>
        <w:t xml:space="preserve">are asked to ensure that </w:t>
      </w:r>
      <w:r>
        <w:rPr>
          <w:b/>
        </w:rPr>
        <w:t xml:space="preserve">all staff </w:t>
      </w:r>
      <w:r>
        <w:t xml:space="preserve">in their </w:t>
      </w:r>
      <w:r w:rsidR="00231F4F">
        <w:t xml:space="preserve">centres </w:t>
      </w:r>
      <w:r>
        <w:rPr>
          <w:b/>
        </w:rPr>
        <w:t xml:space="preserve">read </w:t>
      </w:r>
      <w:r>
        <w:t>at least Part one of the guidance.</w:t>
      </w:r>
    </w:p>
    <w:p w14:paraId="3D0981FD" w14:textId="77777777" w:rsidR="008E4AD3" w:rsidRDefault="008E4AD3">
      <w:pPr>
        <w:pStyle w:val="BodyText"/>
        <w:rPr>
          <w:sz w:val="26"/>
        </w:rPr>
      </w:pPr>
    </w:p>
    <w:p w14:paraId="30CC95D0" w14:textId="77777777" w:rsidR="008E4AD3" w:rsidRDefault="008E4AD3">
      <w:pPr>
        <w:pStyle w:val="BodyText"/>
        <w:rPr>
          <w:sz w:val="22"/>
        </w:rPr>
      </w:pPr>
    </w:p>
    <w:p w14:paraId="339C0A4E" w14:textId="77777777" w:rsidR="008E4AD3" w:rsidRDefault="004D3850">
      <w:pPr>
        <w:pStyle w:val="BodyText"/>
        <w:ind w:left="120"/>
      </w:pPr>
      <w:r>
        <w:t xml:space="preserve">For ease of reference </w:t>
      </w:r>
      <w:proofErr w:type="gramStart"/>
      <w:r>
        <w:t>Part</w:t>
      </w:r>
      <w:proofErr w:type="gramEnd"/>
      <w:r>
        <w:t xml:space="preserve"> one is set out here as a stand-alone document.</w:t>
      </w:r>
    </w:p>
    <w:p w14:paraId="04441F97" w14:textId="77777777" w:rsidR="008E4AD3" w:rsidRDefault="008E4AD3">
      <w:pPr>
        <w:sectPr w:rsidR="008E4AD3">
          <w:pgSz w:w="11910" w:h="16840"/>
          <w:pgMar w:top="1440" w:right="140" w:bottom="1240" w:left="1320" w:header="714" w:footer="1054" w:gutter="0"/>
          <w:cols w:space="720"/>
        </w:sectPr>
      </w:pPr>
    </w:p>
    <w:p w14:paraId="447CA1BF" w14:textId="77777777" w:rsidR="008E4AD3" w:rsidRPr="00231F4F" w:rsidRDefault="004D3850">
      <w:pPr>
        <w:pStyle w:val="Heading1"/>
        <w:rPr>
          <w:color w:val="000000" w:themeColor="text1"/>
        </w:rPr>
      </w:pPr>
      <w:bookmarkStart w:id="3" w:name="Part_one:_Safeguarding_information_for_a"/>
      <w:bookmarkStart w:id="4" w:name="_bookmark1"/>
      <w:bookmarkEnd w:id="3"/>
      <w:bookmarkEnd w:id="4"/>
      <w:r w:rsidRPr="00231F4F">
        <w:rPr>
          <w:color w:val="000000" w:themeColor="text1"/>
        </w:rPr>
        <w:lastRenderedPageBreak/>
        <w:t>Part one: Safeguarding information for all staff</w:t>
      </w:r>
    </w:p>
    <w:p w14:paraId="7C55F792" w14:textId="75D0FE7A" w:rsidR="008E4AD3" w:rsidRPr="00231F4F" w:rsidRDefault="004D3850">
      <w:pPr>
        <w:pStyle w:val="Heading2"/>
        <w:spacing w:before="302"/>
        <w:rPr>
          <w:color w:val="000000" w:themeColor="text1"/>
        </w:rPr>
      </w:pPr>
      <w:bookmarkStart w:id="5" w:name="What_school_and_college_staff_should_kno"/>
      <w:bookmarkStart w:id="6" w:name="_bookmark2"/>
      <w:bookmarkEnd w:id="5"/>
      <w:bookmarkEnd w:id="6"/>
      <w:r w:rsidRPr="00231F4F">
        <w:rPr>
          <w:color w:val="000000" w:themeColor="text1"/>
        </w:rPr>
        <w:t xml:space="preserve">What </w:t>
      </w:r>
      <w:r w:rsidR="00231F4F" w:rsidRPr="00231F4F">
        <w:rPr>
          <w:color w:val="000000" w:themeColor="text1"/>
        </w:rPr>
        <w:t>L&amp;F</w:t>
      </w:r>
      <w:r w:rsidRPr="00231F4F">
        <w:rPr>
          <w:color w:val="000000" w:themeColor="text1"/>
        </w:rPr>
        <w:t xml:space="preserve"> staff should know and </w:t>
      </w:r>
      <w:proofErr w:type="gramStart"/>
      <w:r w:rsidRPr="00231F4F">
        <w:rPr>
          <w:color w:val="000000" w:themeColor="text1"/>
        </w:rPr>
        <w:t>do</w:t>
      </w:r>
      <w:proofErr w:type="gramEnd"/>
    </w:p>
    <w:p w14:paraId="09079E6B" w14:textId="77777777" w:rsidR="008E4AD3" w:rsidRPr="00231F4F" w:rsidRDefault="008E4AD3">
      <w:pPr>
        <w:pStyle w:val="BodyText"/>
        <w:spacing w:before="8"/>
        <w:rPr>
          <w:b/>
          <w:color w:val="000000" w:themeColor="text1"/>
          <w:sz w:val="46"/>
        </w:rPr>
      </w:pPr>
    </w:p>
    <w:p w14:paraId="04552473" w14:textId="77777777" w:rsidR="008E4AD3" w:rsidRPr="00231F4F" w:rsidRDefault="004D3850">
      <w:pPr>
        <w:pStyle w:val="Heading2"/>
        <w:spacing w:before="0"/>
        <w:rPr>
          <w:color w:val="000000" w:themeColor="text1"/>
        </w:rPr>
      </w:pPr>
      <w:bookmarkStart w:id="7" w:name="A_child_centred_and_coordinated_approach"/>
      <w:bookmarkStart w:id="8" w:name="_bookmark3"/>
      <w:bookmarkEnd w:id="7"/>
      <w:bookmarkEnd w:id="8"/>
      <w:r w:rsidRPr="00231F4F">
        <w:rPr>
          <w:color w:val="000000" w:themeColor="text1"/>
        </w:rPr>
        <w:t>A child centred and coordinated approach to safeguarding</w:t>
      </w:r>
    </w:p>
    <w:p w14:paraId="5163FE62" w14:textId="72241C59" w:rsidR="008E4AD3" w:rsidRDefault="00774BA0">
      <w:pPr>
        <w:pStyle w:val="ListParagraph"/>
        <w:numPr>
          <w:ilvl w:val="0"/>
          <w:numId w:val="4"/>
        </w:numPr>
        <w:tabs>
          <w:tab w:val="left" w:pos="827"/>
          <w:tab w:val="left" w:pos="828"/>
        </w:tabs>
        <w:spacing w:before="242" w:line="276" w:lineRule="auto"/>
        <w:ind w:right="1813" w:firstLine="0"/>
        <w:rPr>
          <w:sz w:val="24"/>
        </w:rPr>
      </w:pPr>
      <w:r>
        <w:rPr>
          <w:noProof/>
        </w:rPr>
        <mc:AlternateContent>
          <mc:Choice Requires="wps">
            <w:drawing>
              <wp:anchor distT="0" distB="0" distL="114300" distR="114300" simplePos="0" relativeHeight="251641856" behindDoc="1" locked="0" layoutInCell="1" allowOverlap="1" wp14:anchorId="31CB7C30" wp14:editId="3AFECF58">
                <wp:simplePos x="0" y="0"/>
                <wp:positionH relativeFrom="page">
                  <wp:posOffset>3653155</wp:posOffset>
                </wp:positionH>
                <wp:positionV relativeFrom="paragraph">
                  <wp:posOffset>715645</wp:posOffset>
                </wp:positionV>
                <wp:extent cx="42545" cy="10795"/>
                <wp:effectExtent l="0" t="3810" r="0" b="4445"/>
                <wp:wrapNone/>
                <wp:docPr id="8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E9611" id="Rectangle 244" o:spid="_x0000_s1026" style="position:absolute;margin-left:287.65pt;margin-top:56.35pt;width:3.3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" fillcolor="black" stroked="f">
                <w10:wrap anchorx="page"/>
              </v:rect>
            </w:pict>
          </mc:Fallback>
        </mc:AlternateContent>
      </w:r>
      <w:r w:rsidR="008048E6">
        <w:rPr>
          <w:sz w:val="24"/>
        </w:rPr>
        <w:t>L&amp;F</w:t>
      </w:r>
      <w:r w:rsidR="004D3850">
        <w:rPr>
          <w:sz w:val="24"/>
        </w:rPr>
        <w:t xml:space="preserve"> staff are an important part of the wider safeguarding system for children. </w:t>
      </w:r>
      <w:r w:rsidR="00010B1C" w:rsidRPr="00010B1C">
        <w:rPr>
          <w:sz w:val="24"/>
        </w:rPr>
        <w:t xml:space="preserve">This system is described in statutory guidance </w:t>
      </w:r>
      <w:hyperlink r:id="rId12" w:history="1">
        <w:r w:rsidR="00010B1C" w:rsidRPr="00010B1C">
          <w:rPr>
            <w:rStyle w:val="Hyperlink"/>
            <w:sz w:val="24"/>
          </w:rPr>
          <w:t>Working Together to Safeguard Children</w:t>
        </w:r>
        <w:r w:rsidR="00010B1C">
          <w:rPr>
            <w:rStyle w:val="Hyperlink"/>
            <w:sz w:val="24"/>
          </w:rPr>
          <w:t xml:space="preserve"> (2018)</w:t>
        </w:r>
        <w:r w:rsidR="00010B1C" w:rsidRPr="00010B1C">
          <w:rPr>
            <w:rStyle w:val="Hyperlink"/>
            <w:sz w:val="24"/>
          </w:rPr>
          <w:t>.</w:t>
        </w:r>
      </w:hyperlink>
    </w:p>
    <w:p w14:paraId="0422CEB2" w14:textId="77777777" w:rsidR="008E4AD3" w:rsidRDefault="008E4AD3">
      <w:pPr>
        <w:pStyle w:val="BodyText"/>
        <w:spacing w:before="11"/>
        <w:rPr>
          <w:sz w:val="12"/>
        </w:rPr>
      </w:pPr>
    </w:p>
    <w:p w14:paraId="46603504" w14:textId="77777777" w:rsidR="008E4AD3" w:rsidRDefault="004D3850">
      <w:pPr>
        <w:pStyle w:val="ListParagraph"/>
        <w:numPr>
          <w:ilvl w:val="0"/>
          <w:numId w:val="4"/>
        </w:numPr>
        <w:tabs>
          <w:tab w:val="left" w:pos="827"/>
          <w:tab w:val="left" w:pos="828"/>
        </w:tabs>
        <w:spacing w:before="92" w:line="276" w:lineRule="auto"/>
        <w:ind w:right="1410" w:firstLine="0"/>
        <w:rPr>
          <w:sz w:val="24"/>
        </w:rPr>
      </w:pPr>
      <w:r>
        <w:rPr>
          <w:sz w:val="24"/>
        </w:rPr>
        <w:t xml:space="preserve">Safeguarding and promoting the welfare of children is </w:t>
      </w:r>
      <w:r>
        <w:rPr>
          <w:b/>
          <w:sz w:val="24"/>
        </w:rPr>
        <w:t xml:space="preserve">everyone’s </w:t>
      </w:r>
      <w:r>
        <w:rPr>
          <w:sz w:val="24"/>
        </w:rPr>
        <w:t xml:space="preserve">responsibility. </w:t>
      </w:r>
      <w:r>
        <w:rPr>
          <w:b/>
          <w:sz w:val="24"/>
        </w:rPr>
        <w:t xml:space="preserve">Everyone </w:t>
      </w:r>
      <w:r>
        <w:rPr>
          <w:sz w:val="24"/>
        </w:rPr>
        <w:t xml:space="preserve">who </w:t>
      </w:r>
      <w:proofErr w:type="gramStart"/>
      <w:r>
        <w:rPr>
          <w:sz w:val="24"/>
        </w:rPr>
        <w:t>comes into contact with</w:t>
      </w:r>
      <w:proofErr w:type="gramEnd"/>
      <w:r>
        <w:rPr>
          <w:sz w:val="24"/>
        </w:rPr>
        <w:t xml:space="preserve"> children and their families has a role to play. In order to fulfil this responsibility effectively, all practitioners should make sure their approach is </w:t>
      </w:r>
      <w:proofErr w:type="gramStart"/>
      <w:r>
        <w:rPr>
          <w:sz w:val="24"/>
        </w:rPr>
        <w:t>child-centred</w:t>
      </w:r>
      <w:proofErr w:type="gramEnd"/>
      <w:r>
        <w:rPr>
          <w:sz w:val="24"/>
        </w:rPr>
        <w:t xml:space="preserve">. This means that they should consider, </w:t>
      </w:r>
      <w:proofErr w:type="gramStart"/>
      <w:r>
        <w:rPr>
          <w:sz w:val="24"/>
        </w:rPr>
        <w:t>at all times</w:t>
      </w:r>
      <w:proofErr w:type="gramEnd"/>
      <w:r>
        <w:rPr>
          <w:sz w:val="24"/>
        </w:rPr>
        <w:t xml:space="preserve">, what is in the </w:t>
      </w:r>
      <w:r>
        <w:rPr>
          <w:b/>
          <w:sz w:val="24"/>
        </w:rPr>
        <w:t xml:space="preserve">best interests </w:t>
      </w:r>
      <w:r>
        <w:rPr>
          <w:sz w:val="24"/>
        </w:rPr>
        <w:t>of the</w:t>
      </w:r>
      <w:r>
        <w:rPr>
          <w:spacing w:val="-6"/>
          <w:sz w:val="24"/>
        </w:rPr>
        <w:t xml:space="preserve"> </w:t>
      </w:r>
      <w:r>
        <w:rPr>
          <w:sz w:val="24"/>
        </w:rPr>
        <w:t>child.</w:t>
      </w:r>
    </w:p>
    <w:p w14:paraId="73DEB6B0" w14:textId="77777777" w:rsidR="008E4AD3" w:rsidRDefault="008E4AD3">
      <w:pPr>
        <w:pStyle w:val="BodyText"/>
        <w:spacing w:before="9"/>
        <w:rPr>
          <w:sz w:val="20"/>
        </w:rPr>
      </w:pPr>
    </w:p>
    <w:p w14:paraId="42136EC8" w14:textId="77777777" w:rsidR="008E4AD3" w:rsidRDefault="004D3850">
      <w:pPr>
        <w:pStyle w:val="ListParagraph"/>
        <w:numPr>
          <w:ilvl w:val="0"/>
          <w:numId w:val="4"/>
        </w:numPr>
        <w:tabs>
          <w:tab w:val="left" w:pos="827"/>
          <w:tab w:val="left" w:pos="828"/>
        </w:tabs>
        <w:spacing w:before="1" w:line="276" w:lineRule="auto"/>
        <w:ind w:right="1504" w:firstLine="0"/>
        <w:rPr>
          <w:sz w:val="24"/>
        </w:rPr>
      </w:pPr>
      <w:r>
        <w:rPr>
          <w:sz w:val="24"/>
        </w:rPr>
        <w:t xml:space="preserve">No single practitioner can have a full picture of a child’s needs and circumstances. If children and families are to receive the right help at the right time, </w:t>
      </w:r>
      <w:r>
        <w:rPr>
          <w:b/>
          <w:sz w:val="24"/>
        </w:rPr>
        <w:t xml:space="preserve">everyone </w:t>
      </w:r>
      <w:r>
        <w:rPr>
          <w:sz w:val="24"/>
        </w:rPr>
        <w:t xml:space="preserve">who </w:t>
      </w:r>
      <w:proofErr w:type="gramStart"/>
      <w:r>
        <w:rPr>
          <w:sz w:val="24"/>
        </w:rPr>
        <w:t>comes into contact with</w:t>
      </w:r>
      <w:proofErr w:type="gramEnd"/>
      <w:r>
        <w:rPr>
          <w:sz w:val="24"/>
        </w:rPr>
        <w:t xml:space="preserve"> them has a role to play in identifying concerns, sharing information and taking prompt</w:t>
      </w:r>
      <w:r>
        <w:rPr>
          <w:spacing w:val="-9"/>
          <w:sz w:val="24"/>
        </w:rPr>
        <w:t xml:space="preserve"> </w:t>
      </w:r>
      <w:r>
        <w:rPr>
          <w:sz w:val="24"/>
        </w:rPr>
        <w:t>action.</w:t>
      </w:r>
    </w:p>
    <w:p w14:paraId="7E8DB768" w14:textId="77777777" w:rsidR="008E4AD3" w:rsidRDefault="008E4AD3">
      <w:pPr>
        <w:pStyle w:val="BodyText"/>
        <w:spacing w:before="10"/>
        <w:rPr>
          <w:sz w:val="20"/>
        </w:rPr>
      </w:pPr>
    </w:p>
    <w:p w14:paraId="1DC21F4C" w14:textId="77777777" w:rsidR="008E4AD3" w:rsidRDefault="004D3850">
      <w:pPr>
        <w:pStyle w:val="ListParagraph"/>
        <w:numPr>
          <w:ilvl w:val="0"/>
          <w:numId w:val="4"/>
        </w:numPr>
        <w:tabs>
          <w:tab w:val="left" w:pos="827"/>
          <w:tab w:val="left" w:pos="828"/>
        </w:tabs>
        <w:spacing w:line="276" w:lineRule="auto"/>
        <w:ind w:right="2332" w:firstLine="0"/>
        <w:rPr>
          <w:sz w:val="24"/>
        </w:rPr>
      </w:pPr>
      <w:r>
        <w:rPr>
          <w:sz w:val="24"/>
        </w:rPr>
        <w:t>Safeguarding and promoting the welfare of children is defined for the purposes of this guidance</w:t>
      </w:r>
      <w:r>
        <w:rPr>
          <w:spacing w:val="1"/>
          <w:sz w:val="24"/>
        </w:rPr>
        <w:t xml:space="preserve"> </w:t>
      </w:r>
      <w:r>
        <w:rPr>
          <w:sz w:val="24"/>
        </w:rPr>
        <w:t>as:</w:t>
      </w:r>
    </w:p>
    <w:p w14:paraId="3B376CAB" w14:textId="77777777" w:rsidR="008E4AD3" w:rsidRDefault="008E4AD3">
      <w:pPr>
        <w:pStyle w:val="BodyText"/>
        <w:spacing w:before="9"/>
        <w:rPr>
          <w:sz w:val="20"/>
        </w:rPr>
      </w:pPr>
    </w:p>
    <w:p w14:paraId="5850AF97" w14:textId="77777777" w:rsidR="008E4AD3" w:rsidRDefault="004D3850">
      <w:pPr>
        <w:pStyle w:val="ListParagraph"/>
        <w:numPr>
          <w:ilvl w:val="1"/>
          <w:numId w:val="4"/>
        </w:numPr>
        <w:tabs>
          <w:tab w:val="left" w:pos="827"/>
          <w:tab w:val="left" w:pos="828"/>
        </w:tabs>
        <w:ind w:hanging="360"/>
        <w:rPr>
          <w:rFonts w:ascii="Symbol" w:hAnsi="Symbol"/>
          <w:sz w:val="24"/>
        </w:rPr>
      </w:pPr>
      <w:r>
        <w:rPr>
          <w:sz w:val="24"/>
        </w:rPr>
        <w:t>protecting children from</w:t>
      </w:r>
      <w:r>
        <w:rPr>
          <w:spacing w:val="-4"/>
          <w:sz w:val="24"/>
        </w:rPr>
        <w:t xml:space="preserve"> </w:t>
      </w:r>
      <w:r>
        <w:rPr>
          <w:sz w:val="24"/>
        </w:rPr>
        <w:t>maltreatment;</w:t>
      </w:r>
    </w:p>
    <w:p w14:paraId="2A6D1B09" w14:textId="77777777" w:rsidR="008E4AD3" w:rsidRDefault="004D3850">
      <w:pPr>
        <w:pStyle w:val="ListParagraph"/>
        <w:numPr>
          <w:ilvl w:val="1"/>
          <w:numId w:val="4"/>
        </w:numPr>
        <w:tabs>
          <w:tab w:val="left" w:pos="827"/>
          <w:tab w:val="left" w:pos="828"/>
        </w:tabs>
        <w:spacing w:before="40"/>
        <w:ind w:hanging="360"/>
        <w:rPr>
          <w:rFonts w:ascii="Symbol" w:hAnsi="Symbol"/>
          <w:sz w:val="24"/>
        </w:rPr>
      </w:pPr>
      <w:r>
        <w:rPr>
          <w:sz w:val="24"/>
        </w:rPr>
        <w:t>preventing impairment of children’s health or</w:t>
      </w:r>
      <w:r>
        <w:rPr>
          <w:spacing w:val="-7"/>
          <w:sz w:val="24"/>
        </w:rPr>
        <w:t xml:space="preserve"> </w:t>
      </w:r>
      <w:r>
        <w:rPr>
          <w:sz w:val="24"/>
        </w:rPr>
        <w:t>development;</w:t>
      </w:r>
    </w:p>
    <w:p w14:paraId="36B2E051" w14:textId="77777777" w:rsidR="008E4AD3" w:rsidRDefault="004D3850">
      <w:pPr>
        <w:pStyle w:val="ListParagraph"/>
        <w:numPr>
          <w:ilvl w:val="1"/>
          <w:numId w:val="4"/>
        </w:numPr>
        <w:tabs>
          <w:tab w:val="left" w:pos="827"/>
          <w:tab w:val="left" w:pos="828"/>
        </w:tabs>
        <w:spacing w:before="39" w:line="271" w:lineRule="auto"/>
        <w:ind w:right="1478" w:hanging="360"/>
        <w:rPr>
          <w:rFonts w:ascii="Symbol" w:hAnsi="Symbol"/>
          <w:sz w:val="24"/>
        </w:rPr>
      </w:pPr>
      <w:r>
        <w:rPr>
          <w:sz w:val="24"/>
        </w:rPr>
        <w:t>ensuring that children grow up in circumstances consistent with the provision of safe and effective care;</w:t>
      </w:r>
      <w:r>
        <w:rPr>
          <w:spacing w:val="3"/>
          <w:sz w:val="24"/>
        </w:rPr>
        <w:t xml:space="preserve"> </w:t>
      </w:r>
      <w:r>
        <w:rPr>
          <w:sz w:val="24"/>
        </w:rPr>
        <w:t>and</w:t>
      </w:r>
    </w:p>
    <w:p w14:paraId="0754582C" w14:textId="77777777" w:rsidR="008E4AD3" w:rsidRDefault="004D3850">
      <w:pPr>
        <w:pStyle w:val="ListParagraph"/>
        <w:numPr>
          <w:ilvl w:val="1"/>
          <w:numId w:val="4"/>
        </w:numPr>
        <w:tabs>
          <w:tab w:val="left" w:pos="827"/>
          <w:tab w:val="left" w:pos="828"/>
        </w:tabs>
        <w:spacing w:before="7"/>
        <w:ind w:left="828"/>
        <w:rPr>
          <w:rFonts w:ascii="Symbol" w:hAnsi="Symbol"/>
          <w:sz w:val="24"/>
        </w:rPr>
      </w:pPr>
      <w:r>
        <w:rPr>
          <w:sz w:val="24"/>
        </w:rPr>
        <w:t>taking action to enable all children to have the best</w:t>
      </w:r>
      <w:r>
        <w:rPr>
          <w:spacing w:val="-7"/>
          <w:sz w:val="24"/>
        </w:rPr>
        <w:t xml:space="preserve"> </w:t>
      </w:r>
      <w:r>
        <w:rPr>
          <w:sz w:val="24"/>
        </w:rPr>
        <w:t>outcomes.</w:t>
      </w:r>
    </w:p>
    <w:p w14:paraId="49C7542B" w14:textId="77777777" w:rsidR="008E4AD3" w:rsidRDefault="008E4AD3">
      <w:pPr>
        <w:pStyle w:val="BodyText"/>
        <w:spacing w:before="1"/>
        <w:rPr>
          <w:sz w:val="31"/>
        </w:rPr>
      </w:pPr>
    </w:p>
    <w:p w14:paraId="7EF4DAB2" w14:textId="77777777" w:rsidR="008E4AD3" w:rsidRDefault="004D3850">
      <w:pPr>
        <w:pStyle w:val="ListParagraph"/>
        <w:numPr>
          <w:ilvl w:val="0"/>
          <w:numId w:val="4"/>
        </w:numPr>
        <w:tabs>
          <w:tab w:val="left" w:pos="827"/>
          <w:tab w:val="left" w:pos="828"/>
        </w:tabs>
        <w:ind w:left="828"/>
        <w:rPr>
          <w:sz w:val="24"/>
        </w:rPr>
      </w:pPr>
      <w:r>
        <w:rPr>
          <w:sz w:val="24"/>
        </w:rPr>
        <w:t>Children includes everyone under the age of</w:t>
      </w:r>
      <w:r>
        <w:rPr>
          <w:spacing w:val="-1"/>
          <w:sz w:val="24"/>
        </w:rPr>
        <w:t xml:space="preserve"> </w:t>
      </w:r>
      <w:r>
        <w:rPr>
          <w:sz w:val="24"/>
        </w:rPr>
        <w:t>18.</w:t>
      </w:r>
    </w:p>
    <w:p w14:paraId="1276E025" w14:textId="77777777" w:rsidR="008E4AD3" w:rsidRDefault="008E4AD3">
      <w:pPr>
        <w:pStyle w:val="BodyText"/>
        <w:rPr>
          <w:sz w:val="26"/>
        </w:rPr>
      </w:pPr>
    </w:p>
    <w:p w14:paraId="75819A1E" w14:textId="65534476" w:rsidR="008E4AD3" w:rsidRPr="008048E6" w:rsidRDefault="004D3850">
      <w:pPr>
        <w:pStyle w:val="Heading2"/>
        <w:spacing w:before="219"/>
        <w:rPr>
          <w:color w:val="000000" w:themeColor="text1"/>
        </w:rPr>
      </w:pPr>
      <w:r w:rsidRPr="008048E6">
        <w:rPr>
          <w:color w:val="000000" w:themeColor="text1"/>
        </w:rPr>
        <w:t xml:space="preserve">The role of </w:t>
      </w:r>
      <w:r w:rsidR="00231F4F" w:rsidRPr="008048E6">
        <w:rPr>
          <w:color w:val="000000" w:themeColor="text1"/>
        </w:rPr>
        <w:t>L&amp;F</w:t>
      </w:r>
      <w:r w:rsidRPr="008048E6">
        <w:rPr>
          <w:color w:val="000000" w:themeColor="text1"/>
        </w:rPr>
        <w:t xml:space="preserve"> staff</w:t>
      </w:r>
    </w:p>
    <w:p w14:paraId="08027753" w14:textId="44289937" w:rsidR="008E4AD3" w:rsidRDefault="00231F4F">
      <w:pPr>
        <w:pStyle w:val="ListParagraph"/>
        <w:numPr>
          <w:ilvl w:val="0"/>
          <w:numId w:val="4"/>
        </w:numPr>
        <w:tabs>
          <w:tab w:val="left" w:pos="827"/>
          <w:tab w:val="left" w:pos="828"/>
        </w:tabs>
        <w:spacing w:before="243" w:line="276" w:lineRule="auto"/>
        <w:ind w:right="1491" w:firstLine="0"/>
        <w:rPr>
          <w:sz w:val="24"/>
        </w:rPr>
      </w:pPr>
      <w:r>
        <w:rPr>
          <w:sz w:val="24"/>
        </w:rPr>
        <w:t>L&amp;F</w:t>
      </w:r>
      <w:r w:rsidR="004D3850">
        <w:rPr>
          <w:sz w:val="24"/>
        </w:rPr>
        <w:t xml:space="preserve"> staff are particularly important as they are </w:t>
      </w:r>
      <w:proofErr w:type="gramStart"/>
      <w:r w:rsidR="004D3850">
        <w:rPr>
          <w:sz w:val="24"/>
        </w:rPr>
        <w:t>in a position</w:t>
      </w:r>
      <w:proofErr w:type="gramEnd"/>
      <w:r w:rsidR="004D3850">
        <w:rPr>
          <w:sz w:val="24"/>
        </w:rPr>
        <w:t xml:space="preserve"> to identify concerns early, provide help for children, and prevent concerns from escalating.</w:t>
      </w:r>
    </w:p>
    <w:p w14:paraId="61A85988" w14:textId="77777777" w:rsidR="008E4AD3" w:rsidRDefault="008E4AD3">
      <w:pPr>
        <w:pStyle w:val="BodyText"/>
        <w:spacing w:before="10"/>
        <w:rPr>
          <w:sz w:val="20"/>
        </w:rPr>
      </w:pPr>
    </w:p>
    <w:p w14:paraId="127FA0F5" w14:textId="77777777" w:rsidR="008E4AD3" w:rsidRDefault="004D3850">
      <w:pPr>
        <w:pStyle w:val="ListParagraph"/>
        <w:numPr>
          <w:ilvl w:val="0"/>
          <w:numId w:val="4"/>
        </w:numPr>
        <w:tabs>
          <w:tab w:val="left" w:pos="827"/>
          <w:tab w:val="left" w:pos="828"/>
        </w:tabs>
        <w:spacing w:line="276" w:lineRule="auto"/>
        <w:ind w:right="1476" w:firstLine="0"/>
        <w:rPr>
          <w:sz w:val="24"/>
        </w:rPr>
      </w:pPr>
      <w:r>
        <w:rPr>
          <w:b/>
          <w:sz w:val="24"/>
        </w:rPr>
        <w:t xml:space="preserve">All </w:t>
      </w:r>
      <w:r>
        <w:rPr>
          <w:sz w:val="24"/>
        </w:rPr>
        <w:t>staff have a responsibility to provide a safe environment in which children can learn.</w:t>
      </w:r>
    </w:p>
    <w:p w14:paraId="454E95B8" w14:textId="77777777" w:rsidR="008E4AD3" w:rsidRDefault="008E4AD3">
      <w:pPr>
        <w:spacing w:line="276" w:lineRule="auto"/>
        <w:rPr>
          <w:sz w:val="24"/>
        </w:rPr>
        <w:sectPr w:rsidR="008E4AD3">
          <w:pgSz w:w="11910" w:h="16840"/>
          <w:pgMar w:top="1440" w:right="140" w:bottom="1240" w:left="1320" w:header="714" w:footer="1054" w:gutter="0"/>
          <w:cols w:space="720"/>
        </w:sectPr>
      </w:pPr>
    </w:p>
    <w:p w14:paraId="72D28EF4" w14:textId="77777777" w:rsidR="008E4AD3" w:rsidRDefault="004D3850">
      <w:pPr>
        <w:pStyle w:val="ListParagraph"/>
        <w:numPr>
          <w:ilvl w:val="0"/>
          <w:numId w:val="4"/>
        </w:numPr>
        <w:tabs>
          <w:tab w:val="left" w:pos="827"/>
          <w:tab w:val="left" w:pos="828"/>
        </w:tabs>
        <w:spacing w:before="89" w:line="273" w:lineRule="auto"/>
        <w:ind w:right="1706" w:firstLine="0"/>
        <w:rPr>
          <w:sz w:val="24"/>
        </w:rPr>
      </w:pPr>
      <w:r>
        <w:rPr>
          <w:b/>
          <w:sz w:val="24"/>
        </w:rPr>
        <w:lastRenderedPageBreak/>
        <w:t xml:space="preserve">All </w:t>
      </w:r>
      <w:r>
        <w:rPr>
          <w:sz w:val="24"/>
        </w:rPr>
        <w:t>staff should be prepared to identify children who may benefit from early help.</w:t>
      </w:r>
      <w:hyperlink w:anchor="_bookmark6" w:history="1">
        <w:r>
          <w:rPr>
            <w:position w:val="8"/>
            <w:sz w:val="16"/>
          </w:rPr>
          <w:t xml:space="preserve">1 </w:t>
        </w:r>
      </w:hyperlink>
      <w:r>
        <w:rPr>
          <w:sz w:val="24"/>
        </w:rPr>
        <w:t>Early help means providing support as soon as a problem emerges at any point in a child’s life, from the foundation years through to the teenage</w:t>
      </w:r>
      <w:r>
        <w:rPr>
          <w:spacing w:val="-26"/>
          <w:sz w:val="24"/>
        </w:rPr>
        <w:t xml:space="preserve"> </w:t>
      </w:r>
      <w:r>
        <w:rPr>
          <w:sz w:val="24"/>
        </w:rPr>
        <w:t>years.</w:t>
      </w:r>
    </w:p>
    <w:p w14:paraId="12C3220D" w14:textId="77777777" w:rsidR="008E4AD3" w:rsidRDefault="008E4AD3">
      <w:pPr>
        <w:pStyle w:val="BodyText"/>
        <w:spacing w:before="2"/>
        <w:rPr>
          <w:sz w:val="21"/>
        </w:rPr>
      </w:pPr>
    </w:p>
    <w:p w14:paraId="62FE067E" w14:textId="77777777" w:rsidR="008E4AD3" w:rsidRDefault="004D3850">
      <w:pPr>
        <w:pStyle w:val="ListParagraph"/>
        <w:numPr>
          <w:ilvl w:val="0"/>
          <w:numId w:val="4"/>
        </w:numPr>
        <w:tabs>
          <w:tab w:val="left" w:pos="827"/>
          <w:tab w:val="left" w:pos="828"/>
        </w:tabs>
        <w:spacing w:before="1" w:line="276" w:lineRule="auto"/>
        <w:ind w:right="1611" w:firstLine="0"/>
        <w:rPr>
          <w:sz w:val="24"/>
        </w:rPr>
      </w:pPr>
      <w:r>
        <w:rPr>
          <w:b/>
          <w:sz w:val="24"/>
        </w:rPr>
        <w:t xml:space="preserve">Any staff member </w:t>
      </w:r>
      <w:r>
        <w:rPr>
          <w:sz w:val="24"/>
        </w:rPr>
        <w:t>who has a concern about a child’s welfare should follow the referral processes set out in paragraphs 35-47. Staff should expect to support social workers and other agencies following any</w:t>
      </w:r>
      <w:r>
        <w:rPr>
          <w:spacing w:val="-9"/>
          <w:sz w:val="24"/>
        </w:rPr>
        <w:t xml:space="preserve"> </w:t>
      </w:r>
      <w:r>
        <w:rPr>
          <w:sz w:val="24"/>
        </w:rPr>
        <w:t>referral.</w:t>
      </w:r>
    </w:p>
    <w:p w14:paraId="464BEB56" w14:textId="77777777" w:rsidR="008E4AD3" w:rsidRDefault="008E4AD3">
      <w:pPr>
        <w:pStyle w:val="BodyText"/>
        <w:spacing w:before="8"/>
        <w:rPr>
          <w:sz w:val="20"/>
        </w:rPr>
      </w:pPr>
    </w:p>
    <w:p w14:paraId="69901ABB" w14:textId="36908BE9" w:rsidR="008E4AD3" w:rsidRDefault="004D3850">
      <w:pPr>
        <w:pStyle w:val="ListParagraph"/>
        <w:numPr>
          <w:ilvl w:val="0"/>
          <w:numId w:val="4"/>
        </w:numPr>
        <w:tabs>
          <w:tab w:val="left" w:pos="827"/>
          <w:tab w:val="left" w:pos="828"/>
        </w:tabs>
        <w:spacing w:line="276" w:lineRule="auto"/>
        <w:ind w:right="1534" w:firstLine="0"/>
        <w:rPr>
          <w:sz w:val="24"/>
        </w:rPr>
      </w:pPr>
      <w:r>
        <w:rPr>
          <w:sz w:val="24"/>
        </w:rPr>
        <w:t xml:space="preserve">Every </w:t>
      </w:r>
      <w:r w:rsidR="00231F4F">
        <w:rPr>
          <w:sz w:val="24"/>
        </w:rPr>
        <w:t>L&amp;F</w:t>
      </w:r>
      <w:r>
        <w:rPr>
          <w:sz w:val="24"/>
        </w:rPr>
        <w:t xml:space="preserve"> should have a designated safeguarding lead who will provide support to staff to carry out their safeguarding duties and who will liaise closely with other services such as children’s social</w:t>
      </w:r>
      <w:r>
        <w:rPr>
          <w:spacing w:val="-7"/>
          <w:sz w:val="24"/>
        </w:rPr>
        <w:t xml:space="preserve"> </w:t>
      </w:r>
      <w:r>
        <w:rPr>
          <w:sz w:val="24"/>
        </w:rPr>
        <w:t>care.</w:t>
      </w:r>
    </w:p>
    <w:p w14:paraId="585E65A1" w14:textId="77777777" w:rsidR="008E4AD3" w:rsidRDefault="008E4AD3">
      <w:pPr>
        <w:pStyle w:val="BodyText"/>
        <w:spacing w:before="10"/>
        <w:rPr>
          <w:sz w:val="20"/>
        </w:rPr>
      </w:pPr>
    </w:p>
    <w:p w14:paraId="386DA855" w14:textId="77777777" w:rsidR="008E4AD3" w:rsidRDefault="004D3850">
      <w:pPr>
        <w:pStyle w:val="ListParagraph"/>
        <w:numPr>
          <w:ilvl w:val="0"/>
          <w:numId w:val="4"/>
        </w:numPr>
        <w:tabs>
          <w:tab w:val="left" w:pos="827"/>
          <w:tab w:val="left" w:pos="828"/>
        </w:tabs>
        <w:spacing w:before="1" w:line="276" w:lineRule="auto"/>
        <w:ind w:right="1477" w:firstLine="0"/>
        <w:rPr>
          <w:sz w:val="24"/>
        </w:rPr>
      </w:pPr>
      <w:r>
        <w:rPr>
          <w:sz w:val="24"/>
        </w:rPr>
        <w:t>The designated safeguarding lead (and any deputies) are most likely to have a complete safeguarding picture and be the most appropriate person to advise on the response to safeguarding concerns.</w:t>
      </w:r>
    </w:p>
    <w:p w14:paraId="61DF8C5C" w14:textId="77777777" w:rsidR="008E4AD3" w:rsidRDefault="008E4AD3">
      <w:pPr>
        <w:pStyle w:val="BodyText"/>
        <w:spacing w:before="10"/>
        <w:rPr>
          <w:sz w:val="20"/>
        </w:rPr>
      </w:pPr>
    </w:p>
    <w:p w14:paraId="58188A33" w14:textId="555454DE" w:rsidR="008E4AD3" w:rsidRDefault="004D3850">
      <w:pPr>
        <w:pStyle w:val="ListParagraph"/>
        <w:numPr>
          <w:ilvl w:val="0"/>
          <w:numId w:val="4"/>
        </w:numPr>
        <w:tabs>
          <w:tab w:val="left" w:pos="827"/>
          <w:tab w:val="left" w:pos="828"/>
        </w:tabs>
        <w:spacing w:line="273" w:lineRule="auto"/>
        <w:ind w:right="1408" w:firstLine="0"/>
        <w:rPr>
          <w:sz w:val="16"/>
        </w:rPr>
      </w:pPr>
      <w:r>
        <w:rPr>
          <w:sz w:val="24"/>
        </w:rPr>
        <w:t xml:space="preserve">The </w:t>
      </w:r>
      <w:r w:rsidR="00EE5C8B">
        <w:rPr>
          <w:sz w:val="24"/>
        </w:rPr>
        <w:t>L&amp;F centre</w:t>
      </w:r>
      <w:r>
        <w:rPr>
          <w:sz w:val="24"/>
        </w:rPr>
        <w:t xml:space="preserve">s’ Standards 2012 state that </w:t>
      </w:r>
      <w:r w:rsidR="00EE5C8B">
        <w:rPr>
          <w:sz w:val="24"/>
        </w:rPr>
        <w:t>L&amp;F centre</w:t>
      </w:r>
      <w:r>
        <w:rPr>
          <w:sz w:val="24"/>
        </w:rPr>
        <w:t>s (which includes head</w:t>
      </w:r>
      <w:r w:rsidR="00164189">
        <w:rPr>
          <w:sz w:val="24"/>
        </w:rPr>
        <w:t xml:space="preserve"> </w:t>
      </w:r>
      <w:r w:rsidR="00EE5C8B">
        <w:rPr>
          <w:sz w:val="24"/>
        </w:rPr>
        <w:t>L&amp;F centre</w:t>
      </w:r>
      <w:r>
        <w:rPr>
          <w:sz w:val="24"/>
        </w:rPr>
        <w:t>s) should safeguard children’s wellbeing and maintain public trust in the teaching profession as part of their professional</w:t>
      </w:r>
      <w:r>
        <w:rPr>
          <w:spacing w:val="-4"/>
          <w:sz w:val="24"/>
        </w:rPr>
        <w:t xml:space="preserve"> </w:t>
      </w:r>
      <w:r>
        <w:rPr>
          <w:sz w:val="24"/>
        </w:rPr>
        <w:t>duties.</w:t>
      </w:r>
      <w:r w:rsidR="00A854D6">
        <w:rPr>
          <w:sz w:val="16"/>
        </w:rPr>
        <w:t xml:space="preserve"> </w:t>
      </w:r>
    </w:p>
    <w:p w14:paraId="407AAC21" w14:textId="77777777" w:rsidR="008E4AD3" w:rsidRDefault="008E4AD3">
      <w:pPr>
        <w:pStyle w:val="BodyText"/>
        <w:spacing w:before="10"/>
        <w:rPr>
          <w:sz w:val="41"/>
        </w:rPr>
      </w:pPr>
    </w:p>
    <w:p w14:paraId="3D2A5384" w14:textId="57B0AA76" w:rsidR="008E4AD3" w:rsidRPr="003F6246" w:rsidRDefault="004D3850">
      <w:pPr>
        <w:pStyle w:val="Heading2"/>
        <w:spacing w:before="0"/>
        <w:rPr>
          <w:color w:val="000000" w:themeColor="text1"/>
        </w:rPr>
      </w:pPr>
      <w:bookmarkStart w:id="9" w:name="What_school_and_college_staff_need_to_kn"/>
      <w:bookmarkStart w:id="10" w:name="_bookmark5"/>
      <w:bookmarkEnd w:id="9"/>
      <w:bookmarkEnd w:id="10"/>
      <w:r w:rsidRPr="003F6246">
        <w:rPr>
          <w:color w:val="000000" w:themeColor="text1"/>
        </w:rPr>
        <w:t xml:space="preserve">What </w:t>
      </w:r>
      <w:r w:rsidR="00231F4F" w:rsidRPr="003F6246">
        <w:rPr>
          <w:color w:val="000000" w:themeColor="text1"/>
        </w:rPr>
        <w:t>L&amp;F</w:t>
      </w:r>
      <w:r w:rsidRPr="003F6246">
        <w:rPr>
          <w:color w:val="000000" w:themeColor="text1"/>
        </w:rPr>
        <w:t xml:space="preserve"> staff need to </w:t>
      </w:r>
      <w:proofErr w:type="gramStart"/>
      <w:r w:rsidRPr="003F6246">
        <w:rPr>
          <w:color w:val="000000" w:themeColor="text1"/>
        </w:rPr>
        <w:t>know</w:t>
      </w:r>
      <w:r w:rsidR="003F6246" w:rsidRPr="003F6246">
        <w:rPr>
          <w:color w:val="000000" w:themeColor="text1"/>
        </w:rPr>
        <w:t>.</w:t>
      </w:r>
      <w:proofErr w:type="gramEnd"/>
    </w:p>
    <w:p w14:paraId="1BD2CD84" w14:textId="395DB7A2" w:rsidR="008E4AD3" w:rsidRDefault="004D3850">
      <w:pPr>
        <w:pStyle w:val="ListParagraph"/>
        <w:numPr>
          <w:ilvl w:val="0"/>
          <w:numId w:val="4"/>
        </w:numPr>
        <w:tabs>
          <w:tab w:val="left" w:pos="827"/>
          <w:tab w:val="left" w:pos="828"/>
        </w:tabs>
        <w:spacing w:before="242" w:line="276" w:lineRule="auto"/>
        <w:ind w:right="1989" w:firstLine="0"/>
        <w:rPr>
          <w:sz w:val="24"/>
        </w:rPr>
      </w:pPr>
      <w:r>
        <w:rPr>
          <w:b/>
          <w:sz w:val="24"/>
        </w:rPr>
        <w:t xml:space="preserve">All </w:t>
      </w:r>
      <w:r>
        <w:rPr>
          <w:sz w:val="24"/>
        </w:rPr>
        <w:t xml:space="preserve">staff should be aware of systems within </w:t>
      </w:r>
      <w:r w:rsidR="00774BA0">
        <w:rPr>
          <w:sz w:val="24"/>
        </w:rPr>
        <w:t>L&amp;F and</w:t>
      </w:r>
      <w:r>
        <w:rPr>
          <w:sz w:val="24"/>
        </w:rPr>
        <w:t xml:space="preserve"> school</w:t>
      </w:r>
      <w:r w:rsidR="00774BA0">
        <w:rPr>
          <w:sz w:val="24"/>
        </w:rPr>
        <w:t>s</w:t>
      </w:r>
      <w:r>
        <w:rPr>
          <w:sz w:val="24"/>
        </w:rPr>
        <w:t xml:space="preserve"> which support </w:t>
      </w:r>
      <w:proofErr w:type="gramStart"/>
      <w:r>
        <w:rPr>
          <w:sz w:val="24"/>
        </w:rPr>
        <w:t>safeguarding</w:t>
      </w:r>
      <w:proofErr w:type="gramEnd"/>
      <w:r>
        <w:rPr>
          <w:sz w:val="24"/>
        </w:rPr>
        <w:t xml:space="preserve"> and these should be explained to them as part of staff induction. This should include</w:t>
      </w:r>
      <w:r>
        <w:rPr>
          <w:spacing w:val="-3"/>
          <w:sz w:val="24"/>
        </w:rPr>
        <w:t xml:space="preserve"> </w:t>
      </w:r>
      <w:r>
        <w:rPr>
          <w:sz w:val="24"/>
        </w:rPr>
        <w:t>the;</w:t>
      </w:r>
    </w:p>
    <w:p w14:paraId="0122FD46" w14:textId="77777777" w:rsidR="008E4AD3" w:rsidRDefault="008E4AD3">
      <w:pPr>
        <w:pStyle w:val="BodyText"/>
        <w:rPr>
          <w:sz w:val="21"/>
        </w:rPr>
      </w:pPr>
    </w:p>
    <w:p w14:paraId="365B2260" w14:textId="77777777" w:rsidR="008E4AD3" w:rsidRDefault="004D3850">
      <w:pPr>
        <w:pStyle w:val="ListParagraph"/>
        <w:numPr>
          <w:ilvl w:val="1"/>
          <w:numId w:val="4"/>
        </w:numPr>
        <w:tabs>
          <w:tab w:val="left" w:pos="832"/>
          <w:tab w:val="left" w:pos="833"/>
        </w:tabs>
        <w:ind w:left="832" w:hanging="355"/>
        <w:rPr>
          <w:rFonts w:ascii="Symbol" w:hAnsi="Symbol"/>
          <w:sz w:val="24"/>
        </w:rPr>
      </w:pPr>
      <w:r>
        <w:rPr>
          <w:sz w:val="24"/>
        </w:rPr>
        <w:t>child protection</w:t>
      </w:r>
      <w:r>
        <w:rPr>
          <w:spacing w:val="-1"/>
          <w:sz w:val="24"/>
        </w:rPr>
        <w:t xml:space="preserve"> </w:t>
      </w:r>
      <w:r>
        <w:rPr>
          <w:sz w:val="24"/>
        </w:rPr>
        <w:t>policy;</w:t>
      </w:r>
    </w:p>
    <w:p w14:paraId="61427C57" w14:textId="3713872A" w:rsidR="008E4AD3" w:rsidRDefault="004D3850">
      <w:pPr>
        <w:pStyle w:val="ListParagraph"/>
        <w:numPr>
          <w:ilvl w:val="1"/>
          <w:numId w:val="4"/>
        </w:numPr>
        <w:tabs>
          <w:tab w:val="left" w:pos="832"/>
          <w:tab w:val="left" w:pos="833"/>
        </w:tabs>
        <w:spacing w:before="159"/>
        <w:ind w:left="832" w:hanging="355"/>
        <w:rPr>
          <w:rFonts w:ascii="Symbol" w:hAnsi="Symbol"/>
          <w:sz w:val="24"/>
        </w:rPr>
      </w:pPr>
      <w:r>
        <w:rPr>
          <w:sz w:val="24"/>
        </w:rPr>
        <w:t>behaviour</w:t>
      </w:r>
      <w:r>
        <w:rPr>
          <w:spacing w:val="-1"/>
          <w:sz w:val="24"/>
        </w:rPr>
        <w:t xml:space="preserve"> </w:t>
      </w:r>
      <w:r>
        <w:rPr>
          <w:sz w:val="24"/>
        </w:rPr>
        <w:t>policy;</w:t>
      </w:r>
      <w:r w:rsidR="00A854D6">
        <w:rPr>
          <w:rFonts w:ascii="Symbol" w:hAnsi="Symbol"/>
          <w:sz w:val="24"/>
        </w:rPr>
        <w:t xml:space="preserve"> </w:t>
      </w:r>
    </w:p>
    <w:p w14:paraId="4EA8F523" w14:textId="77777777" w:rsidR="008E4AD3" w:rsidRDefault="004D3850">
      <w:pPr>
        <w:pStyle w:val="ListParagraph"/>
        <w:numPr>
          <w:ilvl w:val="1"/>
          <w:numId w:val="4"/>
        </w:numPr>
        <w:tabs>
          <w:tab w:val="left" w:pos="832"/>
          <w:tab w:val="left" w:pos="833"/>
        </w:tabs>
        <w:spacing w:before="160"/>
        <w:ind w:left="832" w:hanging="355"/>
        <w:rPr>
          <w:rFonts w:ascii="Symbol" w:hAnsi="Symbol"/>
          <w:sz w:val="24"/>
        </w:rPr>
      </w:pPr>
      <w:r>
        <w:rPr>
          <w:sz w:val="24"/>
        </w:rPr>
        <w:t>staff behaviour policy (sometimes called a code of</w:t>
      </w:r>
      <w:r>
        <w:rPr>
          <w:spacing w:val="-4"/>
          <w:sz w:val="24"/>
        </w:rPr>
        <w:t xml:space="preserve"> </w:t>
      </w:r>
      <w:r>
        <w:rPr>
          <w:sz w:val="24"/>
        </w:rPr>
        <w:t>conduct);</w:t>
      </w:r>
    </w:p>
    <w:p w14:paraId="42D13042" w14:textId="77777777" w:rsidR="008E4AD3" w:rsidRDefault="004D3850">
      <w:pPr>
        <w:pStyle w:val="ListParagraph"/>
        <w:numPr>
          <w:ilvl w:val="1"/>
          <w:numId w:val="4"/>
        </w:numPr>
        <w:tabs>
          <w:tab w:val="left" w:pos="832"/>
          <w:tab w:val="left" w:pos="833"/>
        </w:tabs>
        <w:spacing w:before="160"/>
        <w:ind w:left="832" w:hanging="355"/>
        <w:rPr>
          <w:rFonts w:ascii="Symbol" w:hAnsi="Symbol"/>
          <w:sz w:val="24"/>
        </w:rPr>
      </w:pPr>
      <w:r>
        <w:rPr>
          <w:sz w:val="24"/>
        </w:rPr>
        <w:t>safeguarding response to children who go missing from education;</w:t>
      </w:r>
      <w:r>
        <w:rPr>
          <w:spacing w:val="-7"/>
          <w:sz w:val="24"/>
        </w:rPr>
        <w:t xml:space="preserve"> </w:t>
      </w:r>
      <w:r>
        <w:rPr>
          <w:sz w:val="24"/>
        </w:rPr>
        <w:t>and</w:t>
      </w:r>
    </w:p>
    <w:p w14:paraId="6E352712" w14:textId="77777777" w:rsidR="008E4AD3" w:rsidRDefault="004D3850">
      <w:pPr>
        <w:pStyle w:val="ListParagraph"/>
        <w:numPr>
          <w:ilvl w:val="1"/>
          <w:numId w:val="4"/>
        </w:numPr>
        <w:tabs>
          <w:tab w:val="left" w:pos="832"/>
          <w:tab w:val="left" w:pos="833"/>
        </w:tabs>
        <w:spacing w:before="157" w:line="271" w:lineRule="auto"/>
        <w:ind w:left="832" w:right="2338" w:hanging="355"/>
        <w:rPr>
          <w:rFonts w:ascii="Symbol" w:hAnsi="Symbol"/>
          <w:sz w:val="24"/>
        </w:rPr>
      </w:pPr>
      <w:r>
        <w:rPr>
          <w:sz w:val="24"/>
        </w:rPr>
        <w:t>role of the designated safeguarding lead (including the identity of the designated safeguarding lead and any</w:t>
      </w:r>
      <w:r>
        <w:rPr>
          <w:spacing w:val="-6"/>
          <w:sz w:val="24"/>
        </w:rPr>
        <w:t xml:space="preserve"> </w:t>
      </w:r>
      <w:r>
        <w:rPr>
          <w:sz w:val="24"/>
        </w:rPr>
        <w:t>deputies).</w:t>
      </w:r>
    </w:p>
    <w:p w14:paraId="0828C83E" w14:textId="77777777" w:rsidR="008E4AD3" w:rsidRDefault="004D3850">
      <w:pPr>
        <w:pStyle w:val="BodyText"/>
        <w:spacing w:before="128" w:line="276" w:lineRule="auto"/>
        <w:ind w:left="120" w:right="1758"/>
      </w:pPr>
      <w:r>
        <w:t>Copies of policies and a copy of Part one of this document should be provided to staff at induction.</w:t>
      </w:r>
    </w:p>
    <w:p w14:paraId="1F9698D0" w14:textId="77777777" w:rsidR="008E4AD3" w:rsidRDefault="008E4AD3">
      <w:pPr>
        <w:pStyle w:val="BodyText"/>
        <w:spacing w:before="9"/>
        <w:rPr>
          <w:sz w:val="20"/>
        </w:rPr>
      </w:pPr>
    </w:p>
    <w:p w14:paraId="6F71366E" w14:textId="77777777" w:rsidR="008E4AD3" w:rsidRDefault="004D3850">
      <w:pPr>
        <w:pStyle w:val="ListParagraph"/>
        <w:numPr>
          <w:ilvl w:val="0"/>
          <w:numId w:val="4"/>
        </w:numPr>
        <w:tabs>
          <w:tab w:val="left" w:pos="827"/>
          <w:tab w:val="left" w:pos="828"/>
        </w:tabs>
        <w:spacing w:line="276" w:lineRule="auto"/>
        <w:ind w:right="1315" w:firstLine="0"/>
        <w:rPr>
          <w:sz w:val="24"/>
        </w:rPr>
      </w:pPr>
      <w:r>
        <w:rPr>
          <w:b/>
          <w:sz w:val="24"/>
        </w:rPr>
        <w:t xml:space="preserve">All </w:t>
      </w:r>
      <w:r>
        <w:rPr>
          <w:sz w:val="24"/>
        </w:rPr>
        <w:t>staff should receive appropriate safeguarding and child protection training which is regularly updated. In addition, all staff should receive safeguarding and</w:t>
      </w:r>
      <w:r>
        <w:rPr>
          <w:spacing w:val="-40"/>
          <w:sz w:val="24"/>
        </w:rPr>
        <w:t xml:space="preserve"> </w:t>
      </w:r>
      <w:r>
        <w:rPr>
          <w:sz w:val="24"/>
        </w:rPr>
        <w:t>child</w:t>
      </w:r>
    </w:p>
    <w:p w14:paraId="6542161D" w14:textId="7D197414" w:rsidR="008E4AD3" w:rsidRDefault="00774BA0">
      <w:pPr>
        <w:pStyle w:val="BodyText"/>
        <w:spacing w:before="4"/>
        <w:rPr>
          <w:sz w:val="14"/>
        </w:rPr>
      </w:pPr>
      <w:r>
        <w:rPr>
          <w:noProof/>
        </w:rPr>
        <mc:AlternateContent>
          <mc:Choice Requires="wps">
            <w:drawing>
              <wp:anchor distT="0" distB="0" distL="0" distR="0" simplePos="0" relativeHeight="251672576" behindDoc="1" locked="0" layoutInCell="1" allowOverlap="1" wp14:anchorId="3F1E9553" wp14:editId="184DD60D">
                <wp:simplePos x="0" y="0"/>
                <wp:positionH relativeFrom="page">
                  <wp:posOffset>914400</wp:posOffset>
                </wp:positionH>
                <wp:positionV relativeFrom="paragraph">
                  <wp:posOffset>133985</wp:posOffset>
                </wp:positionV>
                <wp:extent cx="1828800" cy="0"/>
                <wp:effectExtent l="9525" t="10160" r="9525" b="8890"/>
                <wp:wrapTopAndBottom/>
                <wp:docPr id="8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B566" id="Line 23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3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" strokeweight=".21131mm">
                <w10:wrap type="topAndBottom" anchorx="page"/>
              </v:line>
            </w:pict>
          </mc:Fallback>
        </mc:AlternateContent>
      </w:r>
    </w:p>
    <w:p w14:paraId="39B40D5D" w14:textId="77777777" w:rsidR="008E4AD3" w:rsidRDefault="008E4AD3">
      <w:pPr>
        <w:rPr>
          <w:sz w:val="18"/>
        </w:rPr>
        <w:sectPr w:rsidR="008E4AD3">
          <w:pgSz w:w="11910" w:h="16840"/>
          <w:pgMar w:top="1440" w:right="140" w:bottom="1240" w:left="1320" w:header="714" w:footer="1054" w:gutter="0"/>
          <w:cols w:space="720"/>
        </w:sectPr>
      </w:pPr>
      <w:bookmarkStart w:id="11" w:name="_bookmark6"/>
      <w:bookmarkEnd w:id="11"/>
    </w:p>
    <w:p w14:paraId="4B717343" w14:textId="77777777" w:rsidR="008E4AD3" w:rsidRDefault="004D3850">
      <w:pPr>
        <w:pStyle w:val="BodyText"/>
        <w:spacing w:before="89" w:line="276" w:lineRule="auto"/>
        <w:ind w:left="120" w:right="1358"/>
      </w:pPr>
      <w:r>
        <w:lastRenderedPageBreak/>
        <w:t>protection updates (for example, via email, e-bulletins and staff meetings), as required, and at least annually, to provide them with relevant skills and knowledge to safeguard children effectively.</w:t>
      </w:r>
    </w:p>
    <w:p w14:paraId="5A5FC04F" w14:textId="77777777" w:rsidR="008E4AD3" w:rsidRDefault="008E4AD3">
      <w:pPr>
        <w:pStyle w:val="BodyText"/>
        <w:spacing w:before="6"/>
        <w:rPr>
          <w:sz w:val="20"/>
        </w:rPr>
      </w:pPr>
    </w:p>
    <w:p w14:paraId="266170EA" w14:textId="77777777" w:rsidR="008E4AD3" w:rsidRDefault="004D3850">
      <w:pPr>
        <w:pStyle w:val="ListParagraph"/>
        <w:numPr>
          <w:ilvl w:val="0"/>
          <w:numId w:val="4"/>
        </w:numPr>
        <w:tabs>
          <w:tab w:val="left" w:pos="827"/>
          <w:tab w:val="left" w:pos="828"/>
        </w:tabs>
        <w:spacing w:line="276" w:lineRule="auto"/>
        <w:ind w:right="1749" w:firstLine="0"/>
        <w:rPr>
          <w:sz w:val="24"/>
        </w:rPr>
      </w:pPr>
      <w:r>
        <w:rPr>
          <w:b/>
          <w:sz w:val="24"/>
        </w:rPr>
        <w:t xml:space="preserve">All </w:t>
      </w:r>
      <w:r>
        <w:rPr>
          <w:sz w:val="24"/>
        </w:rPr>
        <w:t>staff should be aware of their local early help</w:t>
      </w:r>
      <w:hyperlink w:anchor="_bookmark10" w:history="1">
        <w:r>
          <w:rPr>
            <w:position w:val="8"/>
            <w:sz w:val="16"/>
          </w:rPr>
          <w:t xml:space="preserve">4 </w:t>
        </w:r>
      </w:hyperlink>
      <w:r>
        <w:rPr>
          <w:sz w:val="24"/>
        </w:rPr>
        <w:t>process and understand their role in it.</w:t>
      </w:r>
    </w:p>
    <w:p w14:paraId="03358F29" w14:textId="77777777" w:rsidR="008E4AD3" w:rsidRDefault="008E4AD3">
      <w:pPr>
        <w:pStyle w:val="BodyText"/>
        <w:spacing w:before="8"/>
        <w:rPr>
          <w:sz w:val="20"/>
        </w:rPr>
      </w:pPr>
    </w:p>
    <w:p w14:paraId="38C1DCAE" w14:textId="60565CA9" w:rsidR="008E4AD3" w:rsidRDefault="004D3850">
      <w:pPr>
        <w:pStyle w:val="ListParagraph"/>
        <w:numPr>
          <w:ilvl w:val="0"/>
          <w:numId w:val="4"/>
        </w:numPr>
        <w:tabs>
          <w:tab w:val="left" w:pos="827"/>
          <w:tab w:val="left" w:pos="828"/>
        </w:tabs>
        <w:spacing w:before="1" w:line="276" w:lineRule="auto"/>
        <w:ind w:right="1663" w:firstLine="0"/>
        <w:rPr>
          <w:sz w:val="16"/>
        </w:rPr>
      </w:pPr>
      <w:r>
        <w:rPr>
          <w:b/>
          <w:sz w:val="24"/>
        </w:rPr>
        <w:t xml:space="preserve">All </w:t>
      </w:r>
      <w:r>
        <w:rPr>
          <w:sz w:val="24"/>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w:t>
      </w:r>
      <w:r>
        <w:rPr>
          <w:spacing w:val="-3"/>
          <w:sz w:val="24"/>
        </w:rPr>
        <w:t xml:space="preserve"> </w:t>
      </w:r>
      <w:r>
        <w:rPr>
          <w:sz w:val="24"/>
        </w:rPr>
        <w:t>assessments.</w:t>
      </w:r>
      <w:hyperlink w:anchor="_bookmark11" w:history="1">
        <w:r w:rsidR="00A854D6">
          <w:rPr>
            <w:position w:val="8"/>
            <w:sz w:val="16"/>
          </w:rPr>
          <w:t>1</w:t>
        </w:r>
      </w:hyperlink>
    </w:p>
    <w:p w14:paraId="003BCF51" w14:textId="77777777" w:rsidR="008E4AD3" w:rsidRDefault="004D3850">
      <w:pPr>
        <w:pStyle w:val="ListParagraph"/>
        <w:numPr>
          <w:ilvl w:val="0"/>
          <w:numId w:val="4"/>
        </w:numPr>
        <w:tabs>
          <w:tab w:val="left" w:pos="827"/>
          <w:tab w:val="left" w:pos="828"/>
        </w:tabs>
        <w:spacing w:before="234" w:line="276" w:lineRule="auto"/>
        <w:ind w:right="1354" w:firstLine="0"/>
        <w:rPr>
          <w:sz w:val="24"/>
        </w:rPr>
      </w:pPr>
      <w:r>
        <w:rPr>
          <w:b/>
          <w:sz w:val="24"/>
        </w:rPr>
        <w:t xml:space="preserve">All </w:t>
      </w:r>
      <w:r>
        <w:rPr>
          <w:sz w:val="24"/>
        </w:rPr>
        <w:t>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w:t>
      </w:r>
      <w:r>
        <w:rPr>
          <w:spacing w:val="-20"/>
          <w:sz w:val="24"/>
        </w:rPr>
        <w:t xml:space="preserve"> </w:t>
      </w:r>
      <w:r>
        <w:rPr>
          <w:sz w:val="24"/>
        </w:rPr>
        <w:t>child.</w:t>
      </w:r>
    </w:p>
    <w:p w14:paraId="69744397" w14:textId="0F0425BA" w:rsidR="008E4AD3" w:rsidRPr="00A854D6" w:rsidRDefault="004D3850" w:rsidP="00A854D6">
      <w:pPr>
        <w:pStyle w:val="Heading2"/>
        <w:spacing w:before="180"/>
        <w:ind w:left="0"/>
        <w:rPr>
          <w:color w:val="000000" w:themeColor="text1"/>
        </w:rPr>
      </w:pPr>
      <w:bookmarkStart w:id="12" w:name="What_school_and_college_staff_should_loo"/>
      <w:bookmarkStart w:id="13" w:name="_bookmark9"/>
      <w:bookmarkEnd w:id="12"/>
      <w:bookmarkEnd w:id="13"/>
      <w:r w:rsidRPr="00A854D6">
        <w:rPr>
          <w:color w:val="000000" w:themeColor="text1"/>
        </w:rPr>
        <w:t xml:space="preserve">What </w:t>
      </w:r>
      <w:r w:rsidR="00231F4F" w:rsidRPr="00A854D6">
        <w:rPr>
          <w:color w:val="000000" w:themeColor="text1"/>
        </w:rPr>
        <w:t>L&amp;F</w:t>
      </w:r>
      <w:r w:rsidRPr="00A854D6">
        <w:rPr>
          <w:color w:val="000000" w:themeColor="text1"/>
        </w:rPr>
        <w:t xml:space="preserve"> staff should look out </w:t>
      </w:r>
      <w:proofErr w:type="gramStart"/>
      <w:r w:rsidRPr="00A854D6">
        <w:rPr>
          <w:color w:val="000000" w:themeColor="text1"/>
        </w:rPr>
        <w:t>for</w:t>
      </w:r>
      <w:proofErr w:type="gramEnd"/>
    </w:p>
    <w:p w14:paraId="2C51F14C" w14:textId="77777777" w:rsidR="008E4AD3" w:rsidRDefault="008E4AD3">
      <w:pPr>
        <w:pStyle w:val="BodyText"/>
        <w:spacing w:before="4"/>
        <w:rPr>
          <w:b/>
          <w:sz w:val="31"/>
        </w:rPr>
      </w:pPr>
    </w:p>
    <w:p w14:paraId="5EA2BCCF" w14:textId="77777777" w:rsidR="008E4AD3" w:rsidRPr="00A854D6" w:rsidRDefault="004D3850">
      <w:pPr>
        <w:pStyle w:val="Heading4"/>
        <w:rPr>
          <w:color w:val="000000" w:themeColor="text1"/>
        </w:rPr>
      </w:pPr>
      <w:r w:rsidRPr="00A854D6">
        <w:rPr>
          <w:color w:val="000000" w:themeColor="text1"/>
        </w:rPr>
        <w:t>Early help</w:t>
      </w:r>
    </w:p>
    <w:p w14:paraId="243246FD" w14:textId="72D4162B" w:rsidR="008E4AD3" w:rsidRDefault="004D3850">
      <w:pPr>
        <w:pStyle w:val="ListParagraph"/>
        <w:numPr>
          <w:ilvl w:val="0"/>
          <w:numId w:val="4"/>
        </w:numPr>
        <w:tabs>
          <w:tab w:val="left" w:pos="827"/>
          <w:tab w:val="left" w:pos="828"/>
        </w:tabs>
        <w:spacing w:before="241" w:line="278" w:lineRule="auto"/>
        <w:ind w:right="1517" w:firstLine="0"/>
        <w:rPr>
          <w:sz w:val="24"/>
        </w:rPr>
      </w:pPr>
      <w:r>
        <w:rPr>
          <w:b/>
          <w:sz w:val="24"/>
        </w:rPr>
        <w:t xml:space="preserve">Any </w:t>
      </w:r>
      <w:r>
        <w:rPr>
          <w:sz w:val="24"/>
        </w:rPr>
        <w:t xml:space="preserve">child may benefit from early help, but all </w:t>
      </w:r>
      <w:r w:rsidR="00231F4F">
        <w:rPr>
          <w:sz w:val="24"/>
        </w:rPr>
        <w:t>L&amp;F</w:t>
      </w:r>
      <w:r>
        <w:rPr>
          <w:sz w:val="24"/>
        </w:rPr>
        <w:t xml:space="preserve"> staff should be particularly alert to the potential need for early help for a child</w:t>
      </w:r>
      <w:r>
        <w:rPr>
          <w:spacing w:val="-14"/>
          <w:sz w:val="24"/>
        </w:rPr>
        <w:t xml:space="preserve"> </w:t>
      </w:r>
      <w:r>
        <w:rPr>
          <w:sz w:val="24"/>
        </w:rPr>
        <w:t>who:</w:t>
      </w:r>
    </w:p>
    <w:p w14:paraId="37DA2011" w14:textId="77777777" w:rsidR="008E4AD3" w:rsidRDefault="008E4AD3">
      <w:pPr>
        <w:pStyle w:val="BodyText"/>
        <w:spacing w:before="6"/>
        <w:rPr>
          <w:sz w:val="20"/>
        </w:rPr>
      </w:pPr>
    </w:p>
    <w:p w14:paraId="460D02F1" w14:textId="77777777" w:rsidR="008E4AD3" w:rsidRDefault="004D3850">
      <w:pPr>
        <w:pStyle w:val="ListParagraph"/>
        <w:numPr>
          <w:ilvl w:val="1"/>
          <w:numId w:val="4"/>
        </w:numPr>
        <w:tabs>
          <w:tab w:val="left" w:pos="839"/>
          <w:tab w:val="left" w:pos="840"/>
        </w:tabs>
        <w:ind w:hanging="360"/>
        <w:rPr>
          <w:rFonts w:ascii="Symbol" w:hAnsi="Symbol"/>
        </w:rPr>
      </w:pPr>
      <w:r>
        <w:rPr>
          <w:sz w:val="24"/>
        </w:rPr>
        <w:t>is disabled and has specific additional</w:t>
      </w:r>
      <w:r>
        <w:rPr>
          <w:spacing w:val="-7"/>
          <w:sz w:val="24"/>
        </w:rPr>
        <w:t xml:space="preserve"> </w:t>
      </w:r>
      <w:r>
        <w:rPr>
          <w:sz w:val="24"/>
        </w:rPr>
        <w:t>needs;</w:t>
      </w:r>
    </w:p>
    <w:p w14:paraId="7C36BE6D" w14:textId="77777777" w:rsidR="008E4AD3" w:rsidRDefault="004D3850">
      <w:pPr>
        <w:pStyle w:val="ListParagraph"/>
        <w:numPr>
          <w:ilvl w:val="1"/>
          <w:numId w:val="4"/>
        </w:numPr>
        <w:tabs>
          <w:tab w:val="left" w:pos="839"/>
          <w:tab w:val="left" w:pos="840"/>
        </w:tabs>
        <w:spacing w:before="41" w:line="271" w:lineRule="auto"/>
        <w:ind w:right="2412" w:hanging="360"/>
        <w:rPr>
          <w:rFonts w:ascii="Symbol" w:hAnsi="Symbol"/>
          <w:sz w:val="24"/>
        </w:rPr>
      </w:pPr>
      <w:r>
        <w:rPr>
          <w:sz w:val="24"/>
        </w:rPr>
        <w:t>has special educational needs (whether or not they have a statutory Education, Health and Care</w:t>
      </w:r>
      <w:r>
        <w:rPr>
          <w:spacing w:val="-2"/>
          <w:sz w:val="24"/>
        </w:rPr>
        <w:t xml:space="preserve"> </w:t>
      </w:r>
      <w:r>
        <w:rPr>
          <w:sz w:val="24"/>
        </w:rPr>
        <w:t>Plan</w:t>
      </w:r>
      <w:proofErr w:type="gramStart"/>
      <w:r>
        <w:rPr>
          <w:sz w:val="24"/>
        </w:rPr>
        <w:t>);</w:t>
      </w:r>
      <w:proofErr w:type="gramEnd"/>
    </w:p>
    <w:p w14:paraId="5B34447F" w14:textId="77777777" w:rsidR="008E4AD3" w:rsidRDefault="004D3850">
      <w:pPr>
        <w:pStyle w:val="ListParagraph"/>
        <w:numPr>
          <w:ilvl w:val="1"/>
          <w:numId w:val="4"/>
        </w:numPr>
        <w:tabs>
          <w:tab w:val="left" w:pos="839"/>
          <w:tab w:val="left" w:pos="840"/>
        </w:tabs>
        <w:spacing w:before="7"/>
        <w:ind w:hanging="360"/>
        <w:rPr>
          <w:rFonts w:ascii="Symbol" w:hAnsi="Symbol"/>
          <w:sz w:val="24"/>
        </w:rPr>
      </w:pPr>
      <w:r>
        <w:rPr>
          <w:sz w:val="24"/>
        </w:rPr>
        <w:t>is a young</w:t>
      </w:r>
      <w:r>
        <w:rPr>
          <w:spacing w:val="-1"/>
          <w:sz w:val="24"/>
        </w:rPr>
        <w:t xml:space="preserve"> </w:t>
      </w:r>
      <w:r>
        <w:rPr>
          <w:sz w:val="24"/>
        </w:rPr>
        <w:t>carer;</w:t>
      </w:r>
    </w:p>
    <w:p w14:paraId="7F34A15C" w14:textId="77777777" w:rsidR="008E4AD3" w:rsidRDefault="004D3850">
      <w:pPr>
        <w:pStyle w:val="ListParagraph"/>
        <w:numPr>
          <w:ilvl w:val="1"/>
          <w:numId w:val="4"/>
        </w:numPr>
        <w:tabs>
          <w:tab w:val="left" w:pos="839"/>
          <w:tab w:val="left" w:pos="840"/>
        </w:tabs>
        <w:spacing w:before="39" w:line="271" w:lineRule="auto"/>
        <w:ind w:right="1836" w:hanging="360"/>
        <w:rPr>
          <w:rFonts w:ascii="Symbol" w:hAnsi="Symbol"/>
          <w:sz w:val="24"/>
        </w:rPr>
      </w:pPr>
      <w:r>
        <w:rPr>
          <w:sz w:val="24"/>
        </w:rPr>
        <w:t>is showing signs of being drawn in to anti-social or criminal behaviour, including gang involvement and association with organised crime</w:t>
      </w:r>
      <w:r>
        <w:rPr>
          <w:spacing w:val="-31"/>
          <w:sz w:val="24"/>
        </w:rPr>
        <w:t xml:space="preserve"> </w:t>
      </w:r>
      <w:r>
        <w:rPr>
          <w:sz w:val="24"/>
        </w:rPr>
        <w:t>groups;</w:t>
      </w:r>
    </w:p>
    <w:p w14:paraId="211F55D6" w14:textId="77777777" w:rsidR="008E4AD3" w:rsidRDefault="004D3850">
      <w:pPr>
        <w:pStyle w:val="ListParagraph"/>
        <w:numPr>
          <w:ilvl w:val="1"/>
          <w:numId w:val="4"/>
        </w:numPr>
        <w:tabs>
          <w:tab w:val="left" w:pos="839"/>
          <w:tab w:val="left" w:pos="840"/>
        </w:tabs>
        <w:spacing w:before="6"/>
        <w:ind w:hanging="360"/>
        <w:rPr>
          <w:rFonts w:ascii="Symbol" w:hAnsi="Symbol"/>
          <w:sz w:val="24"/>
        </w:rPr>
      </w:pPr>
      <w:r>
        <w:rPr>
          <w:sz w:val="24"/>
        </w:rPr>
        <w:t>is frequently missing/goes missing from care or from</w:t>
      </w:r>
      <w:r>
        <w:rPr>
          <w:spacing w:val="-11"/>
          <w:sz w:val="24"/>
        </w:rPr>
        <w:t xml:space="preserve"> </w:t>
      </w:r>
      <w:r>
        <w:rPr>
          <w:sz w:val="24"/>
        </w:rPr>
        <w:t>home;</w:t>
      </w:r>
    </w:p>
    <w:p w14:paraId="4A2CBFB1" w14:textId="77777777" w:rsidR="008E4AD3" w:rsidRDefault="004D3850">
      <w:pPr>
        <w:pStyle w:val="ListParagraph"/>
        <w:numPr>
          <w:ilvl w:val="1"/>
          <w:numId w:val="4"/>
        </w:numPr>
        <w:tabs>
          <w:tab w:val="left" w:pos="839"/>
          <w:tab w:val="left" w:pos="840"/>
        </w:tabs>
        <w:spacing w:before="40"/>
        <w:ind w:hanging="360"/>
        <w:rPr>
          <w:rFonts w:ascii="Symbol" w:hAnsi="Symbol"/>
          <w:sz w:val="24"/>
        </w:rPr>
      </w:pPr>
      <w:r>
        <w:rPr>
          <w:sz w:val="24"/>
        </w:rPr>
        <w:t>is at risk of modern slavery, trafficking or</w:t>
      </w:r>
      <w:r>
        <w:rPr>
          <w:spacing w:val="-3"/>
          <w:sz w:val="24"/>
        </w:rPr>
        <w:t xml:space="preserve"> </w:t>
      </w:r>
      <w:r>
        <w:rPr>
          <w:sz w:val="24"/>
        </w:rPr>
        <w:t>exploitation;</w:t>
      </w:r>
    </w:p>
    <w:p w14:paraId="31C2D80C" w14:textId="77777777" w:rsidR="008E4AD3" w:rsidRDefault="004D3850">
      <w:pPr>
        <w:pStyle w:val="ListParagraph"/>
        <w:numPr>
          <w:ilvl w:val="1"/>
          <w:numId w:val="4"/>
        </w:numPr>
        <w:tabs>
          <w:tab w:val="left" w:pos="839"/>
          <w:tab w:val="left" w:pos="840"/>
        </w:tabs>
        <w:spacing w:before="40"/>
        <w:ind w:hanging="360"/>
        <w:rPr>
          <w:rFonts w:ascii="Symbol" w:hAnsi="Symbol"/>
          <w:sz w:val="24"/>
        </w:rPr>
      </w:pPr>
      <w:r>
        <w:rPr>
          <w:sz w:val="24"/>
        </w:rPr>
        <w:t>is at risk of being radicalised or</w:t>
      </w:r>
      <w:r>
        <w:rPr>
          <w:spacing w:val="-3"/>
          <w:sz w:val="24"/>
        </w:rPr>
        <w:t xml:space="preserve"> </w:t>
      </w:r>
      <w:r>
        <w:rPr>
          <w:sz w:val="24"/>
        </w:rPr>
        <w:t>exploited;</w:t>
      </w:r>
    </w:p>
    <w:p w14:paraId="1AE709AC" w14:textId="77777777" w:rsidR="008E4AD3" w:rsidRDefault="004D3850">
      <w:pPr>
        <w:pStyle w:val="ListParagraph"/>
        <w:numPr>
          <w:ilvl w:val="1"/>
          <w:numId w:val="4"/>
        </w:numPr>
        <w:tabs>
          <w:tab w:val="left" w:pos="839"/>
          <w:tab w:val="left" w:pos="840"/>
        </w:tabs>
        <w:spacing w:before="54" w:line="283" w:lineRule="auto"/>
        <w:ind w:right="1581" w:hanging="360"/>
        <w:rPr>
          <w:rFonts w:ascii="Symbol" w:hAnsi="Symbol"/>
          <w:sz w:val="24"/>
        </w:rPr>
      </w:pPr>
      <w:r>
        <w:rPr>
          <w:sz w:val="24"/>
        </w:rPr>
        <w:t>is in a family circumstance presenting challenges for the child, such as drug and alcohol misuse, adult mental health issues and domestic</w:t>
      </w:r>
      <w:r>
        <w:rPr>
          <w:spacing w:val="-15"/>
          <w:sz w:val="24"/>
        </w:rPr>
        <w:t xml:space="preserve"> </w:t>
      </w:r>
      <w:r>
        <w:rPr>
          <w:sz w:val="24"/>
        </w:rPr>
        <w:t>abuse;</w:t>
      </w:r>
    </w:p>
    <w:p w14:paraId="2C6ABFA3" w14:textId="77777777" w:rsidR="008E4AD3" w:rsidRDefault="004D3850">
      <w:pPr>
        <w:pStyle w:val="ListParagraph"/>
        <w:numPr>
          <w:ilvl w:val="1"/>
          <w:numId w:val="4"/>
        </w:numPr>
        <w:tabs>
          <w:tab w:val="left" w:pos="839"/>
          <w:tab w:val="left" w:pos="840"/>
        </w:tabs>
        <w:spacing w:before="6"/>
        <w:ind w:hanging="360"/>
        <w:rPr>
          <w:rFonts w:ascii="Symbol" w:hAnsi="Symbol"/>
          <w:sz w:val="24"/>
        </w:rPr>
      </w:pPr>
      <w:r>
        <w:rPr>
          <w:sz w:val="24"/>
        </w:rPr>
        <w:t>is misusing drugs or alcohol</w:t>
      </w:r>
      <w:r>
        <w:rPr>
          <w:spacing w:val="-3"/>
          <w:sz w:val="24"/>
        </w:rPr>
        <w:t xml:space="preserve"> </w:t>
      </w:r>
      <w:r>
        <w:rPr>
          <w:sz w:val="24"/>
        </w:rPr>
        <w:t>themselves;</w:t>
      </w:r>
    </w:p>
    <w:p w14:paraId="164693E1" w14:textId="20CA9EB0" w:rsidR="008E4AD3" w:rsidRPr="00A854D6" w:rsidRDefault="004D3850">
      <w:pPr>
        <w:pStyle w:val="ListParagraph"/>
        <w:numPr>
          <w:ilvl w:val="1"/>
          <w:numId w:val="4"/>
        </w:numPr>
        <w:tabs>
          <w:tab w:val="left" w:pos="839"/>
          <w:tab w:val="left" w:pos="840"/>
        </w:tabs>
        <w:spacing w:before="40"/>
        <w:ind w:hanging="360"/>
        <w:rPr>
          <w:rFonts w:ascii="Symbol" w:hAnsi="Symbol"/>
          <w:sz w:val="24"/>
        </w:rPr>
      </w:pPr>
      <w:r>
        <w:rPr>
          <w:sz w:val="24"/>
        </w:rPr>
        <w:t>has returned home to their family from care;</w:t>
      </w:r>
      <w:r>
        <w:rPr>
          <w:spacing w:val="-22"/>
          <w:sz w:val="24"/>
        </w:rPr>
        <w:t xml:space="preserve"> </w:t>
      </w:r>
      <w:r>
        <w:rPr>
          <w:sz w:val="24"/>
        </w:rPr>
        <w:t>and</w:t>
      </w:r>
    </w:p>
    <w:p w14:paraId="18367A77" w14:textId="268C0752" w:rsidR="00A854D6" w:rsidRDefault="00A854D6">
      <w:pPr>
        <w:pStyle w:val="ListParagraph"/>
        <w:numPr>
          <w:ilvl w:val="1"/>
          <w:numId w:val="4"/>
        </w:numPr>
        <w:tabs>
          <w:tab w:val="left" w:pos="839"/>
          <w:tab w:val="left" w:pos="840"/>
        </w:tabs>
        <w:spacing w:before="40"/>
        <w:ind w:hanging="360"/>
        <w:rPr>
          <w:rFonts w:ascii="Symbol" w:hAnsi="Symbol"/>
          <w:sz w:val="24"/>
        </w:rPr>
      </w:pPr>
      <w:r>
        <w:rPr>
          <w:sz w:val="24"/>
        </w:rPr>
        <w:t>is a privately fostered</w:t>
      </w:r>
      <w:r>
        <w:rPr>
          <w:spacing w:val="-1"/>
          <w:sz w:val="24"/>
        </w:rPr>
        <w:t xml:space="preserve"> </w:t>
      </w:r>
      <w:r>
        <w:rPr>
          <w:sz w:val="24"/>
        </w:rPr>
        <w:t>child.</w:t>
      </w:r>
    </w:p>
    <w:p w14:paraId="074E24F2" w14:textId="77777777" w:rsidR="00A854D6" w:rsidRDefault="00A854D6">
      <w:pPr>
        <w:pStyle w:val="BodyText"/>
        <w:spacing w:before="3"/>
        <w:rPr>
          <w:sz w:val="20"/>
        </w:rPr>
      </w:pPr>
    </w:p>
    <w:p w14:paraId="23E3F83B" w14:textId="1CEA237E" w:rsidR="008E4AD3" w:rsidRDefault="00774BA0">
      <w:pPr>
        <w:pStyle w:val="BodyText"/>
        <w:spacing w:before="3"/>
        <w:rPr>
          <w:sz w:val="12"/>
        </w:rPr>
      </w:pPr>
      <w:r>
        <w:rPr>
          <w:noProof/>
        </w:rPr>
        <mc:AlternateContent>
          <mc:Choice Requires="wps">
            <w:drawing>
              <wp:anchor distT="0" distB="0" distL="0" distR="0" simplePos="0" relativeHeight="251673600" behindDoc="1" locked="0" layoutInCell="1" allowOverlap="1" wp14:anchorId="7FF4DE32" wp14:editId="7B8AF51C">
                <wp:simplePos x="0" y="0"/>
                <wp:positionH relativeFrom="page">
                  <wp:posOffset>914400</wp:posOffset>
                </wp:positionH>
                <wp:positionV relativeFrom="paragraph">
                  <wp:posOffset>118745</wp:posOffset>
                </wp:positionV>
                <wp:extent cx="1828800" cy="0"/>
                <wp:effectExtent l="9525" t="10795" r="9525" b="8255"/>
                <wp:wrapTopAndBottom/>
                <wp:docPr id="8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CB94E" id="Line 23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5pt" to="3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" strokeweight=".21131mm">
                <w10:wrap type="topAndBottom" anchorx="page"/>
              </v:line>
            </w:pict>
          </mc:Fallback>
        </mc:AlternateContent>
      </w:r>
    </w:p>
    <w:p w14:paraId="746C1D5F" w14:textId="06DB9908" w:rsidR="008E4AD3" w:rsidRDefault="00A854D6" w:rsidP="00A854D6">
      <w:pPr>
        <w:spacing w:before="71" w:line="237" w:lineRule="auto"/>
        <w:ind w:left="120" w:right="1849"/>
        <w:jc w:val="both"/>
        <w:rPr>
          <w:sz w:val="18"/>
        </w:rPr>
      </w:pPr>
      <w:bookmarkStart w:id="14" w:name="_bookmark10"/>
      <w:bookmarkEnd w:id="14"/>
      <w:r>
        <w:rPr>
          <w:position w:val="6"/>
          <w:sz w:val="12"/>
        </w:rPr>
        <w:t>1</w:t>
      </w:r>
      <w:r w:rsidR="004D3850">
        <w:rPr>
          <w:position w:val="6"/>
          <w:sz w:val="12"/>
        </w:rPr>
        <w:t xml:space="preserve"> </w:t>
      </w:r>
      <w:r w:rsidR="004D3850">
        <w:rPr>
          <w:sz w:val="18"/>
        </w:rPr>
        <w:t xml:space="preserve">Detailed information on early help can be found in </w:t>
      </w:r>
      <w:r w:rsidR="00010B1C">
        <w:rPr>
          <w:sz w:val="18"/>
        </w:rPr>
        <w:t>Chapter</w:t>
      </w:r>
      <w:r w:rsidR="004D3850">
        <w:rPr>
          <w:sz w:val="18"/>
        </w:rPr>
        <w:t xml:space="preserve"> 1 of </w:t>
      </w:r>
      <w:hyperlink r:id="rId13">
        <w:r w:rsidR="00010B1C">
          <w:rPr>
            <w:color w:val="2B4FA2"/>
            <w:sz w:val="18"/>
            <w:u w:val="single" w:color="2B4FA2"/>
          </w:rPr>
          <w:t>Working Together to Safeguard Children</w:t>
        </w:r>
      </w:hyperlink>
      <w:bookmarkStart w:id="15" w:name="_bookmark11"/>
      <w:bookmarkEnd w:id="15"/>
      <w:r w:rsidR="004D3850">
        <w:rPr>
          <w:sz w:val="18"/>
        </w:rPr>
        <w:t xml:space="preserve"> </w:t>
      </w:r>
      <w:r w:rsidR="004D3850">
        <w:rPr>
          <w:position w:val="6"/>
          <w:sz w:val="12"/>
        </w:rPr>
        <w:t xml:space="preserve">5 </w:t>
      </w:r>
      <w:r w:rsidR="004D3850">
        <w:rPr>
          <w:sz w:val="18"/>
        </w:rPr>
        <w:t>More information on statutory assessments is included at paragraph 4</w:t>
      </w:r>
      <w:r w:rsidR="00010B1C">
        <w:rPr>
          <w:sz w:val="18"/>
        </w:rPr>
        <w:t>8</w:t>
      </w:r>
      <w:r w:rsidR="004D3850">
        <w:rPr>
          <w:sz w:val="18"/>
        </w:rPr>
        <w:t xml:space="preserve">. Detailed information on statutory assessments can be found in Chapter 1 of </w:t>
      </w:r>
      <w:hyperlink r:id="rId14">
        <w:r w:rsidR="004D3850">
          <w:rPr>
            <w:color w:val="2B4FA2"/>
            <w:sz w:val="18"/>
            <w:u w:val="single" w:color="2B4FA2"/>
          </w:rPr>
          <w:t>Working Together to Safeguard</w:t>
        </w:r>
        <w:r w:rsidR="004D3850">
          <w:rPr>
            <w:color w:val="2B4FA2"/>
            <w:spacing w:val="-15"/>
            <w:sz w:val="18"/>
            <w:u w:val="single" w:color="2B4FA2"/>
          </w:rPr>
          <w:t xml:space="preserve"> </w:t>
        </w:r>
        <w:r w:rsidR="004D3850">
          <w:rPr>
            <w:color w:val="2B4FA2"/>
            <w:sz w:val="18"/>
            <w:u w:val="single" w:color="2B4FA2"/>
          </w:rPr>
          <w:t>Children.</w:t>
        </w:r>
      </w:hyperlink>
    </w:p>
    <w:p w14:paraId="2D37C0E8" w14:textId="42D80607" w:rsidR="00A854D6" w:rsidRDefault="00A854D6" w:rsidP="00A854D6">
      <w:pPr>
        <w:spacing w:before="71" w:line="237" w:lineRule="auto"/>
        <w:ind w:left="120" w:right="1849"/>
        <w:jc w:val="both"/>
        <w:rPr>
          <w:sz w:val="18"/>
        </w:rPr>
        <w:sectPr w:rsidR="00A854D6">
          <w:pgSz w:w="11910" w:h="16840"/>
          <w:pgMar w:top="1440" w:right="140" w:bottom="1240" w:left="1320" w:header="714" w:footer="1054" w:gutter="0"/>
          <w:cols w:space="720"/>
        </w:sectPr>
      </w:pPr>
    </w:p>
    <w:p w14:paraId="742FB5C3" w14:textId="77777777" w:rsidR="008E4AD3" w:rsidRDefault="008E4AD3">
      <w:pPr>
        <w:pStyle w:val="BodyText"/>
        <w:spacing w:before="6"/>
        <w:rPr>
          <w:sz w:val="34"/>
        </w:rPr>
      </w:pPr>
    </w:p>
    <w:p w14:paraId="655CEB34" w14:textId="77777777" w:rsidR="008E4AD3" w:rsidRPr="00A854D6" w:rsidRDefault="004D3850">
      <w:pPr>
        <w:pStyle w:val="Heading4"/>
        <w:rPr>
          <w:color w:val="000000" w:themeColor="text1"/>
        </w:rPr>
      </w:pPr>
      <w:bookmarkStart w:id="16" w:name="Abuse_and_neglect"/>
      <w:bookmarkEnd w:id="16"/>
      <w:r w:rsidRPr="00A854D6">
        <w:rPr>
          <w:color w:val="000000" w:themeColor="text1"/>
        </w:rPr>
        <w:t>Abuse and neglect</w:t>
      </w:r>
    </w:p>
    <w:p w14:paraId="38B8235A" w14:textId="77777777" w:rsidR="008E4AD3" w:rsidRDefault="004D3850">
      <w:pPr>
        <w:pStyle w:val="ListParagraph"/>
        <w:numPr>
          <w:ilvl w:val="0"/>
          <w:numId w:val="4"/>
        </w:numPr>
        <w:tabs>
          <w:tab w:val="left" w:pos="827"/>
          <w:tab w:val="left" w:pos="828"/>
        </w:tabs>
        <w:spacing w:before="241" w:line="276" w:lineRule="auto"/>
        <w:ind w:right="1306" w:firstLine="0"/>
        <w:rPr>
          <w:sz w:val="24"/>
        </w:rPr>
      </w:pPr>
      <w:r>
        <w:rPr>
          <w:sz w:val="24"/>
        </w:rPr>
        <w:t xml:space="preserve">Knowing what to look for is vital to the early identification of abuse and neglect. </w:t>
      </w:r>
      <w:r>
        <w:rPr>
          <w:b/>
          <w:spacing w:val="-3"/>
          <w:sz w:val="24"/>
        </w:rPr>
        <w:t xml:space="preserve">All </w:t>
      </w:r>
      <w:r>
        <w:rPr>
          <w:sz w:val="24"/>
        </w:rPr>
        <w:t xml:space="preserve">staff should be aware of indicators of abuse and neglect so that they are able to identify cases of children who may </w:t>
      </w:r>
      <w:proofErr w:type="gramStart"/>
      <w:r>
        <w:rPr>
          <w:sz w:val="24"/>
        </w:rPr>
        <w:t>be in need of</w:t>
      </w:r>
      <w:proofErr w:type="gramEnd"/>
      <w:r>
        <w:rPr>
          <w:sz w:val="24"/>
        </w:rPr>
        <w:t xml:space="preserve"> help or protection. If staff are unsure, they should </w:t>
      </w:r>
      <w:r>
        <w:rPr>
          <w:b/>
          <w:sz w:val="24"/>
        </w:rPr>
        <w:t xml:space="preserve">always </w:t>
      </w:r>
      <w:r>
        <w:rPr>
          <w:sz w:val="24"/>
        </w:rPr>
        <w:t>speak to the designated safeguarding lead (or</w:t>
      </w:r>
      <w:r>
        <w:rPr>
          <w:spacing w:val="-35"/>
          <w:sz w:val="24"/>
        </w:rPr>
        <w:t xml:space="preserve"> </w:t>
      </w:r>
      <w:r>
        <w:rPr>
          <w:sz w:val="24"/>
        </w:rPr>
        <w:t>deputy).</w:t>
      </w:r>
    </w:p>
    <w:p w14:paraId="0B30F809" w14:textId="77777777" w:rsidR="008E4AD3" w:rsidRDefault="008E4AD3">
      <w:pPr>
        <w:pStyle w:val="BodyText"/>
        <w:spacing w:before="10"/>
        <w:rPr>
          <w:sz w:val="20"/>
        </w:rPr>
      </w:pPr>
    </w:p>
    <w:p w14:paraId="70A8178E" w14:textId="5C771724" w:rsidR="008E4AD3" w:rsidRDefault="004D3850">
      <w:pPr>
        <w:pStyle w:val="ListParagraph"/>
        <w:numPr>
          <w:ilvl w:val="0"/>
          <w:numId w:val="4"/>
        </w:numPr>
        <w:tabs>
          <w:tab w:val="left" w:pos="827"/>
          <w:tab w:val="left" w:pos="828"/>
        </w:tabs>
        <w:spacing w:line="276" w:lineRule="auto"/>
        <w:ind w:right="2023" w:firstLine="0"/>
        <w:rPr>
          <w:sz w:val="24"/>
        </w:rPr>
      </w:pPr>
      <w:r>
        <w:rPr>
          <w:b/>
          <w:sz w:val="24"/>
        </w:rPr>
        <w:t xml:space="preserve">All </w:t>
      </w:r>
      <w:r w:rsidR="00231F4F">
        <w:rPr>
          <w:sz w:val="24"/>
        </w:rPr>
        <w:t>L&amp;F</w:t>
      </w:r>
      <w:r>
        <w:rPr>
          <w:sz w:val="24"/>
        </w:rPr>
        <w:t xml:space="preserve"> staff should be aware that abuse, neglect and safeguarding issues are rarely stand-alone events that can be covered by one definition or label. In most cases, multiple issues will overlap with </w:t>
      </w:r>
      <w:r w:rsidR="00164189">
        <w:rPr>
          <w:sz w:val="24"/>
        </w:rPr>
        <w:t>one</w:t>
      </w:r>
      <w:r w:rsidR="00164189">
        <w:rPr>
          <w:spacing w:val="-35"/>
          <w:sz w:val="24"/>
        </w:rPr>
        <w:t xml:space="preserve"> another</w:t>
      </w:r>
      <w:r>
        <w:rPr>
          <w:sz w:val="24"/>
        </w:rPr>
        <w:t>.</w:t>
      </w:r>
    </w:p>
    <w:p w14:paraId="7B9C9BD1" w14:textId="77777777" w:rsidR="008E4AD3" w:rsidRDefault="008E4AD3">
      <w:pPr>
        <w:pStyle w:val="BodyText"/>
        <w:spacing w:before="3"/>
        <w:rPr>
          <w:sz w:val="31"/>
        </w:rPr>
      </w:pPr>
    </w:p>
    <w:p w14:paraId="42129D3B" w14:textId="77777777" w:rsidR="008E4AD3" w:rsidRPr="00480CC6" w:rsidRDefault="004D3850">
      <w:pPr>
        <w:pStyle w:val="Heading4"/>
        <w:rPr>
          <w:color w:val="000000" w:themeColor="text1"/>
        </w:rPr>
      </w:pPr>
      <w:bookmarkStart w:id="17" w:name="Indicators_of_abuse_and_neglect"/>
      <w:bookmarkEnd w:id="17"/>
      <w:r w:rsidRPr="00480CC6">
        <w:rPr>
          <w:color w:val="000000" w:themeColor="text1"/>
        </w:rPr>
        <w:t>Indicators of abuse and neglect</w:t>
      </w:r>
    </w:p>
    <w:p w14:paraId="5F26C775" w14:textId="77777777" w:rsidR="008E4AD3" w:rsidRDefault="004D3850">
      <w:pPr>
        <w:pStyle w:val="ListParagraph"/>
        <w:numPr>
          <w:ilvl w:val="0"/>
          <w:numId w:val="4"/>
        </w:numPr>
        <w:tabs>
          <w:tab w:val="left" w:pos="827"/>
          <w:tab w:val="left" w:pos="828"/>
        </w:tabs>
        <w:spacing w:before="241" w:line="276" w:lineRule="auto"/>
        <w:ind w:right="1466" w:firstLine="0"/>
        <w:rPr>
          <w:sz w:val="24"/>
        </w:rPr>
      </w:pPr>
      <w:r>
        <w:rPr>
          <w:b/>
          <w:sz w:val="24"/>
        </w:rPr>
        <w:t>Abuse</w:t>
      </w:r>
      <w:r>
        <w:rPr>
          <w:sz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w:t>
      </w:r>
      <w:r>
        <w:rPr>
          <w:spacing w:val="-4"/>
          <w:sz w:val="24"/>
        </w:rPr>
        <w:t xml:space="preserve"> </w:t>
      </w:r>
      <w:r>
        <w:rPr>
          <w:sz w:val="24"/>
        </w:rPr>
        <w:t>children.</w:t>
      </w:r>
    </w:p>
    <w:p w14:paraId="6DBECA56" w14:textId="77777777" w:rsidR="008E4AD3" w:rsidRDefault="008E4AD3">
      <w:pPr>
        <w:pStyle w:val="BodyText"/>
        <w:spacing w:before="9"/>
        <w:rPr>
          <w:sz w:val="20"/>
        </w:rPr>
      </w:pPr>
    </w:p>
    <w:p w14:paraId="4B654897" w14:textId="77777777" w:rsidR="008E4AD3" w:rsidRDefault="004D3850">
      <w:pPr>
        <w:pStyle w:val="ListParagraph"/>
        <w:numPr>
          <w:ilvl w:val="0"/>
          <w:numId w:val="4"/>
        </w:numPr>
        <w:tabs>
          <w:tab w:val="left" w:pos="827"/>
          <w:tab w:val="left" w:pos="828"/>
        </w:tabs>
        <w:spacing w:line="276" w:lineRule="auto"/>
        <w:ind w:right="1420" w:firstLine="0"/>
        <w:rPr>
          <w:sz w:val="24"/>
        </w:rPr>
      </w:pPr>
      <w:r>
        <w:rPr>
          <w:b/>
          <w:sz w:val="24"/>
        </w:rPr>
        <w:t>Physical abuse</w:t>
      </w:r>
      <w:r>
        <w:rPr>
          <w:sz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w:t>
      </w:r>
      <w:r>
        <w:rPr>
          <w:spacing w:val="-13"/>
          <w:sz w:val="24"/>
        </w:rPr>
        <w:t xml:space="preserve"> </w:t>
      </w:r>
      <w:r>
        <w:rPr>
          <w:sz w:val="24"/>
        </w:rPr>
        <w:t>child.</w:t>
      </w:r>
    </w:p>
    <w:p w14:paraId="079EB2BC" w14:textId="77777777" w:rsidR="008E4AD3" w:rsidRDefault="008E4AD3">
      <w:pPr>
        <w:pStyle w:val="BodyText"/>
        <w:spacing w:before="10"/>
        <w:rPr>
          <w:sz w:val="20"/>
        </w:rPr>
      </w:pPr>
    </w:p>
    <w:p w14:paraId="6E3B7CA8" w14:textId="5710008E" w:rsidR="008E4AD3" w:rsidRDefault="004D3850">
      <w:pPr>
        <w:pStyle w:val="ListParagraph"/>
        <w:numPr>
          <w:ilvl w:val="0"/>
          <w:numId w:val="4"/>
        </w:numPr>
        <w:tabs>
          <w:tab w:val="left" w:pos="827"/>
          <w:tab w:val="left" w:pos="828"/>
        </w:tabs>
        <w:spacing w:line="276" w:lineRule="auto"/>
        <w:ind w:right="1356" w:firstLine="0"/>
        <w:rPr>
          <w:sz w:val="24"/>
        </w:rPr>
      </w:pPr>
      <w:r>
        <w:rPr>
          <w:b/>
          <w:sz w:val="24"/>
        </w:rPr>
        <w:t>Emotional abuse</w:t>
      </w:r>
      <w:r>
        <w:rPr>
          <w:sz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164189">
        <w:rPr>
          <w:sz w:val="24"/>
        </w:rPr>
        <w:t>learning or</w:t>
      </w:r>
      <w:r>
        <w:rPr>
          <w:sz w:val="24"/>
        </w:rPr>
        <w:t xml:space="preserve"> preventing the child from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Pr>
          <w:spacing w:val="-8"/>
          <w:sz w:val="24"/>
        </w:rPr>
        <w:t xml:space="preserve"> </w:t>
      </w:r>
      <w:r>
        <w:rPr>
          <w:sz w:val="24"/>
        </w:rPr>
        <w:t>alone.</w:t>
      </w:r>
    </w:p>
    <w:p w14:paraId="7B2A393B" w14:textId="77777777" w:rsidR="008E4AD3" w:rsidRDefault="008E4AD3">
      <w:pPr>
        <w:pStyle w:val="BodyText"/>
        <w:rPr>
          <w:sz w:val="21"/>
        </w:rPr>
      </w:pPr>
    </w:p>
    <w:p w14:paraId="1DE2848C" w14:textId="77777777" w:rsidR="008E4AD3" w:rsidRDefault="004D3850">
      <w:pPr>
        <w:pStyle w:val="ListParagraph"/>
        <w:numPr>
          <w:ilvl w:val="0"/>
          <w:numId w:val="4"/>
        </w:numPr>
        <w:tabs>
          <w:tab w:val="left" w:pos="827"/>
          <w:tab w:val="left" w:pos="828"/>
        </w:tabs>
        <w:spacing w:line="276" w:lineRule="auto"/>
        <w:ind w:right="1409" w:firstLine="0"/>
        <w:rPr>
          <w:sz w:val="24"/>
        </w:rPr>
      </w:pPr>
      <w:r>
        <w:rPr>
          <w:b/>
          <w:sz w:val="24"/>
        </w:rPr>
        <w:t>Sexual abuse</w:t>
      </w:r>
      <w:r>
        <w:rPr>
          <w:sz w:val="24"/>
        </w:rPr>
        <w:t>: involves forcing or enticing a child or young person to take part in sexual activities, not necessarily involving a high level of violence, whether</w:t>
      </w:r>
      <w:r>
        <w:rPr>
          <w:spacing w:val="-43"/>
          <w:sz w:val="24"/>
        </w:rPr>
        <w:t xml:space="preserve"> </w:t>
      </w:r>
      <w:r>
        <w:rPr>
          <w:sz w:val="24"/>
        </w:rPr>
        <w:t>or</w:t>
      </w:r>
    </w:p>
    <w:p w14:paraId="1603A8EF" w14:textId="77777777" w:rsidR="008E4AD3" w:rsidRDefault="008E4AD3">
      <w:pPr>
        <w:spacing w:line="276" w:lineRule="auto"/>
        <w:rPr>
          <w:sz w:val="24"/>
        </w:rPr>
        <w:sectPr w:rsidR="008E4AD3">
          <w:pgSz w:w="11910" w:h="16840"/>
          <w:pgMar w:top="1440" w:right="140" w:bottom="1240" w:left="1320" w:header="714" w:footer="1054" w:gutter="0"/>
          <w:cols w:space="720"/>
        </w:sectPr>
      </w:pPr>
    </w:p>
    <w:p w14:paraId="25748389" w14:textId="1D572232" w:rsidR="008E4AD3" w:rsidRDefault="004D3850">
      <w:pPr>
        <w:pStyle w:val="BodyText"/>
        <w:spacing w:before="89" w:line="276" w:lineRule="auto"/>
        <w:ind w:left="120" w:right="1330"/>
      </w:pPr>
      <w:r>
        <w:lastRenderedPageBreak/>
        <w:t>not the child is aware of what is happening. The activities may involve physical contact, including assault by penetration (for example rape or oral sex) or non- 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w:t>
      </w:r>
      <w:r>
        <w:rPr>
          <w:spacing w:val="-2"/>
        </w:rPr>
        <w:t xml:space="preserve"> </w:t>
      </w:r>
      <w:r>
        <w:t>27).</w:t>
      </w:r>
    </w:p>
    <w:p w14:paraId="01E6E6C8" w14:textId="77777777" w:rsidR="008E4AD3" w:rsidRDefault="008E4AD3">
      <w:pPr>
        <w:pStyle w:val="BodyText"/>
        <w:spacing w:before="11"/>
        <w:rPr>
          <w:sz w:val="20"/>
        </w:rPr>
      </w:pPr>
    </w:p>
    <w:p w14:paraId="12302920" w14:textId="77777777" w:rsidR="008E4AD3" w:rsidRDefault="004D3850">
      <w:pPr>
        <w:pStyle w:val="ListParagraph"/>
        <w:numPr>
          <w:ilvl w:val="0"/>
          <w:numId w:val="4"/>
        </w:numPr>
        <w:tabs>
          <w:tab w:val="left" w:pos="827"/>
          <w:tab w:val="left" w:pos="828"/>
        </w:tabs>
        <w:spacing w:line="276" w:lineRule="auto"/>
        <w:ind w:right="1371" w:firstLine="0"/>
        <w:rPr>
          <w:sz w:val="24"/>
        </w:rPr>
      </w:pPr>
      <w:r>
        <w:rPr>
          <w:b/>
          <w:sz w:val="24"/>
        </w:rPr>
        <w:t>Neglect</w:t>
      </w:r>
      <w:r>
        <w:rPr>
          <w:sz w:val="24"/>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w:t>
      </w:r>
      <w:r>
        <w:rPr>
          <w:spacing w:val="-10"/>
          <w:sz w:val="24"/>
        </w:rPr>
        <w:t xml:space="preserve"> </w:t>
      </w:r>
      <w:r>
        <w:rPr>
          <w:sz w:val="24"/>
        </w:rPr>
        <w:t>needs.</w:t>
      </w:r>
    </w:p>
    <w:p w14:paraId="5CA67962" w14:textId="77777777" w:rsidR="008E4AD3" w:rsidRDefault="008E4AD3">
      <w:pPr>
        <w:pStyle w:val="BodyText"/>
        <w:spacing w:before="1"/>
        <w:rPr>
          <w:sz w:val="31"/>
        </w:rPr>
      </w:pPr>
    </w:p>
    <w:p w14:paraId="798B7D63" w14:textId="77777777" w:rsidR="008E4AD3" w:rsidRDefault="004D3850">
      <w:pPr>
        <w:pStyle w:val="Heading4"/>
        <w:spacing w:before="1"/>
      </w:pPr>
      <w:bookmarkStart w:id="18" w:name="Safeguarding_issues"/>
      <w:bookmarkEnd w:id="18"/>
      <w:r>
        <w:rPr>
          <w:color w:val="02466C"/>
        </w:rPr>
        <w:t>Safeguarding issues</w:t>
      </w:r>
    </w:p>
    <w:p w14:paraId="77564888" w14:textId="77777777" w:rsidR="008E4AD3" w:rsidRDefault="004D3850">
      <w:pPr>
        <w:pStyle w:val="ListParagraph"/>
        <w:numPr>
          <w:ilvl w:val="0"/>
          <w:numId w:val="4"/>
        </w:numPr>
        <w:tabs>
          <w:tab w:val="left" w:pos="827"/>
          <w:tab w:val="left" w:pos="828"/>
        </w:tabs>
        <w:spacing w:before="241" w:line="276" w:lineRule="auto"/>
        <w:ind w:right="1636" w:firstLine="0"/>
        <w:rPr>
          <w:sz w:val="24"/>
        </w:rPr>
      </w:pPr>
      <w:r>
        <w:rPr>
          <w:b/>
          <w:sz w:val="24"/>
        </w:rPr>
        <w:t xml:space="preserve">All </w:t>
      </w:r>
      <w:r>
        <w:rPr>
          <w:sz w:val="24"/>
        </w:rPr>
        <w:t>staff should have an awareness of safeguarding issues that can put children at risk of harm. Behaviours linked to issues such as drug taking, alcohol abuse, deliberately missing education and sexting (also known as youth produced sexual imagery) put children in</w:t>
      </w:r>
      <w:r>
        <w:rPr>
          <w:spacing w:val="-1"/>
          <w:sz w:val="24"/>
        </w:rPr>
        <w:t xml:space="preserve"> </w:t>
      </w:r>
      <w:r>
        <w:rPr>
          <w:sz w:val="24"/>
        </w:rPr>
        <w:t>danger.</w:t>
      </w:r>
    </w:p>
    <w:p w14:paraId="44297621" w14:textId="77777777" w:rsidR="008E4AD3" w:rsidRDefault="008E4AD3">
      <w:pPr>
        <w:pStyle w:val="BodyText"/>
        <w:spacing w:before="2"/>
        <w:rPr>
          <w:sz w:val="31"/>
        </w:rPr>
      </w:pPr>
    </w:p>
    <w:p w14:paraId="05A5990C" w14:textId="77777777" w:rsidR="008E4AD3" w:rsidRDefault="004D3850">
      <w:pPr>
        <w:pStyle w:val="Heading4"/>
      </w:pPr>
      <w:r>
        <w:rPr>
          <w:color w:val="02466C"/>
        </w:rPr>
        <w:t>Peer on peer abuse</w:t>
      </w:r>
    </w:p>
    <w:p w14:paraId="3CED18A8" w14:textId="77777777" w:rsidR="008E4AD3" w:rsidRDefault="004D3850">
      <w:pPr>
        <w:pStyle w:val="ListParagraph"/>
        <w:numPr>
          <w:ilvl w:val="0"/>
          <w:numId w:val="4"/>
        </w:numPr>
        <w:tabs>
          <w:tab w:val="left" w:pos="827"/>
          <w:tab w:val="left" w:pos="828"/>
        </w:tabs>
        <w:spacing w:before="241" w:line="276" w:lineRule="auto"/>
        <w:ind w:right="1300" w:firstLine="0"/>
        <w:rPr>
          <w:sz w:val="24"/>
        </w:rPr>
      </w:pPr>
      <w:r>
        <w:rPr>
          <w:b/>
          <w:sz w:val="24"/>
        </w:rPr>
        <w:t xml:space="preserve">All </w:t>
      </w:r>
      <w:r>
        <w:rPr>
          <w:sz w:val="24"/>
        </w:rPr>
        <w:t>staff should be aware that children can abuse other children (often referred to as peer on peer abuse). This is most likely to include, but may not be limited</w:t>
      </w:r>
      <w:r>
        <w:rPr>
          <w:spacing w:val="-31"/>
          <w:sz w:val="24"/>
        </w:rPr>
        <w:t xml:space="preserve"> </w:t>
      </w:r>
      <w:r>
        <w:rPr>
          <w:sz w:val="24"/>
        </w:rPr>
        <w:t>to:</w:t>
      </w:r>
    </w:p>
    <w:p w14:paraId="6ED7C0D1" w14:textId="77777777" w:rsidR="008E4AD3" w:rsidRDefault="008E4AD3">
      <w:pPr>
        <w:pStyle w:val="BodyText"/>
        <w:spacing w:before="9"/>
        <w:rPr>
          <w:sz w:val="20"/>
        </w:rPr>
      </w:pPr>
    </w:p>
    <w:p w14:paraId="660CFF52" w14:textId="77777777" w:rsidR="008E4AD3" w:rsidRDefault="004D3850">
      <w:pPr>
        <w:pStyle w:val="ListParagraph"/>
        <w:numPr>
          <w:ilvl w:val="1"/>
          <w:numId w:val="4"/>
        </w:numPr>
        <w:tabs>
          <w:tab w:val="left" w:pos="827"/>
          <w:tab w:val="left" w:pos="828"/>
        </w:tabs>
        <w:spacing w:before="1"/>
        <w:ind w:hanging="360"/>
        <w:rPr>
          <w:rFonts w:ascii="Symbol" w:hAnsi="Symbol"/>
          <w:sz w:val="24"/>
        </w:rPr>
      </w:pPr>
      <w:r>
        <w:rPr>
          <w:sz w:val="24"/>
        </w:rPr>
        <w:t>bullying (including</w:t>
      </w:r>
      <w:r>
        <w:rPr>
          <w:spacing w:val="-3"/>
          <w:sz w:val="24"/>
        </w:rPr>
        <w:t xml:space="preserve"> </w:t>
      </w:r>
      <w:r>
        <w:rPr>
          <w:sz w:val="24"/>
        </w:rPr>
        <w:t>cyberbullying);</w:t>
      </w:r>
    </w:p>
    <w:p w14:paraId="1BABCE20" w14:textId="77777777" w:rsidR="008E4AD3" w:rsidRDefault="004D3850">
      <w:pPr>
        <w:pStyle w:val="ListParagraph"/>
        <w:numPr>
          <w:ilvl w:val="1"/>
          <w:numId w:val="4"/>
        </w:numPr>
        <w:tabs>
          <w:tab w:val="left" w:pos="827"/>
          <w:tab w:val="left" w:pos="828"/>
        </w:tabs>
        <w:spacing w:before="39" w:line="271" w:lineRule="auto"/>
        <w:ind w:right="2249" w:hanging="360"/>
        <w:rPr>
          <w:rFonts w:ascii="Symbol" w:hAnsi="Symbol"/>
          <w:sz w:val="24"/>
        </w:rPr>
      </w:pPr>
      <w:r>
        <w:rPr>
          <w:sz w:val="24"/>
        </w:rPr>
        <w:t>physical abuse such as hitting, kicking, shaking, biting, hair pulling, or otherwise causing physical</w:t>
      </w:r>
      <w:r>
        <w:rPr>
          <w:spacing w:val="-1"/>
          <w:sz w:val="24"/>
        </w:rPr>
        <w:t xml:space="preserve"> </w:t>
      </w:r>
      <w:r>
        <w:rPr>
          <w:sz w:val="24"/>
        </w:rPr>
        <w:t>harm;</w:t>
      </w:r>
    </w:p>
    <w:p w14:paraId="290F533B" w14:textId="77777777" w:rsidR="008E4AD3" w:rsidRDefault="004D3850">
      <w:pPr>
        <w:pStyle w:val="ListParagraph"/>
        <w:numPr>
          <w:ilvl w:val="1"/>
          <w:numId w:val="4"/>
        </w:numPr>
        <w:tabs>
          <w:tab w:val="left" w:pos="827"/>
          <w:tab w:val="left" w:pos="828"/>
        </w:tabs>
        <w:spacing w:before="9"/>
        <w:ind w:left="828"/>
        <w:rPr>
          <w:rFonts w:ascii="Symbol" w:hAnsi="Symbol"/>
          <w:sz w:val="24"/>
        </w:rPr>
      </w:pPr>
      <w:r>
        <w:rPr>
          <w:sz w:val="24"/>
        </w:rPr>
        <w:t>sexual violence,</w:t>
      </w:r>
      <w:hyperlink w:anchor="_bookmark12" w:history="1">
        <w:r>
          <w:rPr>
            <w:position w:val="8"/>
            <w:sz w:val="16"/>
          </w:rPr>
          <w:t xml:space="preserve">6 </w:t>
        </w:r>
      </w:hyperlink>
      <w:r>
        <w:rPr>
          <w:sz w:val="24"/>
        </w:rPr>
        <w:t>such as rape, assault by penetration and sexual</w:t>
      </w:r>
      <w:r>
        <w:rPr>
          <w:spacing w:val="-32"/>
          <w:sz w:val="24"/>
        </w:rPr>
        <w:t xml:space="preserve"> </w:t>
      </w:r>
      <w:r>
        <w:rPr>
          <w:sz w:val="24"/>
        </w:rPr>
        <w:t>assault;</w:t>
      </w:r>
    </w:p>
    <w:p w14:paraId="4BF8BB5A" w14:textId="77777777" w:rsidR="008E4AD3" w:rsidRDefault="004D3850">
      <w:pPr>
        <w:pStyle w:val="ListParagraph"/>
        <w:numPr>
          <w:ilvl w:val="1"/>
          <w:numId w:val="4"/>
        </w:numPr>
        <w:tabs>
          <w:tab w:val="left" w:pos="827"/>
          <w:tab w:val="left" w:pos="828"/>
        </w:tabs>
        <w:spacing w:before="39" w:line="273" w:lineRule="auto"/>
        <w:ind w:right="1466" w:hanging="360"/>
        <w:rPr>
          <w:rFonts w:ascii="Symbol" w:hAnsi="Symbol"/>
          <w:sz w:val="24"/>
        </w:rPr>
      </w:pPr>
      <w:r>
        <w:rPr>
          <w:sz w:val="24"/>
        </w:rPr>
        <w:t>sexual harassment,</w:t>
      </w:r>
      <w:hyperlink w:anchor="_bookmark13" w:history="1">
        <w:r>
          <w:rPr>
            <w:position w:val="8"/>
            <w:sz w:val="16"/>
          </w:rPr>
          <w:t xml:space="preserve">7 </w:t>
        </w:r>
      </w:hyperlink>
      <w:r>
        <w:rPr>
          <w:sz w:val="24"/>
        </w:rPr>
        <w:t>such as sexual comments, remarks, jokes and online sexual harassment, which may be stand-alone or part of a broader pattern of abuse;</w:t>
      </w:r>
    </w:p>
    <w:p w14:paraId="20383906" w14:textId="77777777" w:rsidR="008E4AD3" w:rsidRDefault="008E4AD3">
      <w:pPr>
        <w:pStyle w:val="BodyText"/>
        <w:rPr>
          <w:sz w:val="20"/>
        </w:rPr>
      </w:pPr>
    </w:p>
    <w:p w14:paraId="27F0600A" w14:textId="741544DC" w:rsidR="008E4AD3" w:rsidRDefault="00774BA0">
      <w:pPr>
        <w:pStyle w:val="BodyText"/>
        <w:spacing w:before="4"/>
        <w:rPr>
          <w:sz w:val="14"/>
        </w:rPr>
      </w:pPr>
      <w:r>
        <w:rPr>
          <w:noProof/>
        </w:rPr>
        <mc:AlternateContent>
          <mc:Choice Requires="wps">
            <w:drawing>
              <wp:anchor distT="0" distB="0" distL="0" distR="0" simplePos="0" relativeHeight="251674624" behindDoc="1" locked="0" layoutInCell="1" allowOverlap="1" wp14:anchorId="64B5D1F9" wp14:editId="0466BAB4">
                <wp:simplePos x="0" y="0"/>
                <wp:positionH relativeFrom="page">
                  <wp:posOffset>914400</wp:posOffset>
                </wp:positionH>
                <wp:positionV relativeFrom="paragraph">
                  <wp:posOffset>133350</wp:posOffset>
                </wp:positionV>
                <wp:extent cx="1828800" cy="0"/>
                <wp:effectExtent l="9525" t="5080" r="9525" b="13970"/>
                <wp:wrapTopAndBottom/>
                <wp:docPr id="8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1279" id="Line 21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pt" to="3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" strokeweight=".21131mm">
                <w10:wrap type="topAndBottom" anchorx="page"/>
              </v:line>
            </w:pict>
          </mc:Fallback>
        </mc:AlternateContent>
      </w:r>
    </w:p>
    <w:p w14:paraId="4BA136B3" w14:textId="77777777" w:rsidR="008E4AD3" w:rsidRDefault="004D3850">
      <w:pPr>
        <w:spacing w:before="79"/>
        <w:ind w:left="120"/>
        <w:rPr>
          <w:rFonts w:ascii="Calibri"/>
          <w:sz w:val="18"/>
        </w:rPr>
      </w:pPr>
      <w:bookmarkStart w:id="19" w:name="_bookmark12"/>
      <w:bookmarkEnd w:id="19"/>
      <w:r>
        <w:rPr>
          <w:position w:val="6"/>
          <w:sz w:val="13"/>
        </w:rPr>
        <w:t xml:space="preserve">6 </w:t>
      </w:r>
      <w:r>
        <w:rPr>
          <w:rFonts w:ascii="Calibri"/>
          <w:sz w:val="18"/>
        </w:rPr>
        <w:t>For further information about sexual violence see Annex A.</w:t>
      </w:r>
    </w:p>
    <w:p w14:paraId="02BC4D6B" w14:textId="77777777" w:rsidR="008E4AD3" w:rsidRDefault="004D3850">
      <w:pPr>
        <w:spacing w:before="1"/>
        <w:ind w:left="120"/>
        <w:rPr>
          <w:rFonts w:ascii="Calibri"/>
          <w:sz w:val="18"/>
        </w:rPr>
      </w:pPr>
      <w:bookmarkStart w:id="20" w:name="_bookmark13"/>
      <w:bookmarkEnd w:id="20"/>
      <w:r>
        <w:rPr>
          <w:rFonts w:ascii="Calibri"/>
          <w:position w:val="5"/>
          <w:sz w:val="12"/>
        </w:rPr>
        <w:t xml:space="preserve">7 </w:t>
      </w:r>
      <w:r>
        <w:rPr>
          <w:rFonts w:ascii="Calibri"/>
          <w:sz w:val="18"/>
        </w:rPr>
        <w:t>For further information about sexual harassment see Annex A.</w:t>
      </w:r>
    </w:p>
    <w:p w14:paraId="0CF2B3ED" w14:textId="77777777" w:rsidR="008E4AD3" w:rsidRDefault="008E4AD3">
      <w:pPr>
        <w:rPr>
          <w:rFonts w:ascii="Calibri"/>
          <w:sz w:val="18"/>
        </w:rPr>
        <w:sectPr w:rsidR="008E4AD3">
          <w:pgSz w:w="11910" w:h="16840"/>
          <w:pgMar w:top="1440" w:right="140" w:bottom="1240" w:left="1320" w:header="714" w:footer="1054" w:gutter="0"/>
          <w:cols w:space="720"/>
        </w:sectPr>
      </w:pPr>
    </w:p>
    <w:p w14:paraId="55ED4B76" w14:textId="77777777" w:rsidR="008E4AD3" w:rsidRDefault="004D3850">
      <w:pPr>
        <w:pStyle w:val="ListParagraph"/>
        <w:numPr>
          <w:ilvl w:val="1"/>
          <w:numId w:val="4"/>
        </w:numPr>
        <w:tabs>
          <w:tab w:val="left" w:pos="827"/>
          <w:tab w:val="left" w:pos="828"/>
        </w:tabs>
        <w:spacing w:before="90" w:line="273" w:lineRule="auto"/>
        <w:ind w:right="1303" w:hanging="360"/>
        <w:rPr>
          <w:rFonts w:ascii="Symbol" w:hAnsi="Symbol"/>
          <w:sz w:val="24"/>
        </w:rPr>
      </w:pPr>
      <w:proofErr w:type="spellStart"/>
      <w:r>
        <w:rPr>
          <w:sz w:val="24"/>
        </w:rPr>
        <w:lastRenderedPageBreak/>
        <w:t>upskirting</w:t>
      </w:r>
      <w:proofErr w:type="spellEnd"/>
      <w:r>
        <w:rPr>
          <w:sz w:val="24"/>
        </w:rPr>
        <w:t>,</w:t>
      </w:r>
      <w:hyperlink w:anchor="_bookmark14" w:history="1">
        <w:r>
          <w:rPr>
            <w:position w:val="8"/>
            <w:sz w:val="16"/>
          </w:rPr>
          <w:t xml:space="preserve">8 </w:t>
        </w:r>
      </w:hyperlink>
      <w:r>
        <w:rPr>
          <w:sz w:val="24"/>
        </w:rPr>
        <w:t>which typically involves taking a picture under a person’s clothing without them knowing, with the intention of viewing their genitals or buttocks to obtain sexual gratification, or cause the victim humiliation, distress or</w:t>
      </w:r>
      <w:r>
        <w:rPr>
          <w:spacing w:val="-35"/>
          <w:sz w:val="24"/>
        </w:rPr>
        <w:t xml:space="preserve"> </w:t>
      </w:r>
      <w:r>
        <w:rPr>
          <w:sz w:val="24"/>
        </w:rPr>
        <w:t>alarm;</w:t>
      </w:r>
    </w:p>
    <w:p w14:paraId="0B74DFD4" w14:textId="77777777" w:rsidR="008E4AD3" w:rsidRDefault="004D3850">
      <w:pPr>
        <w:pStyle w:val="ListParagraph"/>
        <w:numPr>
          <w:ilvl w:val="1"/>
          <w:numId w:val="4"/>
        </w:numPr>
        <w:tabs>
          <w:tab w:val="left" w:pos="827"/>
          <w:tab w:val="left" w:pos="828"/>
        </w:tabs>
        <w:spacing w:before="2"/>
        <w:ind w:left="828"/>
        <w:rPr>
          <w:rFonts w:ascii="Symbol" w:hAnsi="Symbol"/>
          <w:sz w:val="24"/>
        </w:rPr>
      </w:pPr>
      <w:r>
        <w:rPr>
          <w:sz w:val="24"/>
        </w:rPr>
        <w:t>sexting (also known as youth produced sexual imagery);</w:t>
      </w:r>
      <w:r>
        <w:rPr>
          <w:spacing w:val="-2"/>
          <w:sz w:val="24"/>
        </w:rPr>
        <w:t xml:space="preserve"> </w:t>
      </w:r>
      <w:r>
        <w:rPr>
          <w:sz w:val="24"/>
        </w:rPr>
        <w:t>and</w:t>
      </w:r>
    </w:p>
    <w:p w14:paraId="1DBB76C6" w14:textId="77777777" w:rsidR="008E4AD3" w:rsidRDefault="004D3850">
      <w:pPr>
        <w:pStyle w:val="ListParagraph"/>
        <w:numPr>
          <w:ilvl w:val="1"/>
          <w:numId w:val="4"/>
        </w:numPr>
        <w:tabs>
          <w:tab w:val="left" w:pos="839"/>
          <w:tab w:val="left" w:pos="840"/>
        </w:tabs>
        <w:spacing w:before="40"/>
        <w:ind w:hanging="360"/>
        <w:rPr>
          <w:rFonts w:ascii="Symbol" w:hAnsi="Symbol"/>
          <w:sz w:val="24"/>
        </w:rPr>
      </w:pPr>
      <w:r>
        <w:rPr>
          <w:sz w:val="24"/>
        </w:rPr>
        <w:t>initiation/hazing type violence and</w:t>
      </w:r>
      <w:r>
        <w:rPr>
          <w:spacing w:val="-2"/>
          <w:sz w:val="24"/>
        </w:rPr>
        <w:t xml:space="preserve"> </w:t>
      </w:r>
      <w:r>
        <w:rPr>
          <w:sz w:val="24"/>
        </w:rPr>
        <w:t>rituals.</w:t>
      </w:r>
    </w:p>
    <w:p w14:paraId="3BC84A98" w14:textId="6DF384CB" w:rsidR="008E4AD3" w:rsidRDefault="004D3850">
      <w:pPr>
        <w:pStyle w:val="ListParagraph"/>
        <w:numPr>
          <w:ilvl w:val="0"/>
          <w:numId w:val="4"/>
        </w:numPr>
        <w:tabs>
          <w:tab w:val="left" w:pos="827"/>
          <w:tab w:val="left" w:pos="828"/>
        </w:tabs>
        <w:spacing w:before="173" w:line="276" w:lineRule="auto"/>
        <w:ind w:right="1477" w:firstLine="0"/>
        <w:rPr>
          <w:sz w:val="24"/>
        </w:rPr>
      </w:pPr>
      <w:r>
        <w:rPr>
          <w:b/>
          <w:sz w:val="24"/>
        </w:rPr>
        <w:t xml:space="preserve">All </w:t>
      </w:r>
      <w:r>
        <w:rPr>
          <w:sz w:val="24"/>
        </w:rPr>
        <w:t xml:space="preserve">staff should be clear as to the </w:t>
      </w:r>
      <w:r w:rsidR="00164189">
        <w:rPr>
          <w:sz w:val="24"/>
        </w:rPr>
        <w:t>L&amp;F Trainings</w:t>
      </w:r>
      <w:r>
        <w:rPr>
          <w:sz w:val="24"/>
        </w:rPr>
        <w:t xml:space="preserve"> policy and procedures with regards to peer on peer</w:t>
      </w:r>
      <w:r>
        <w:rPr>
          <w:spacing w:val="-6"/>
          <w:sz w:val="24"/>
        </w:rPr>
        <w:t xml:space="preserve"> </w:t>
      </w:r>
      <w:r>
        <w:rPr>
          <w:sz w:val="24"/>
        </w:rPr>
        <w:t>abuse.</w:t>
      </w:r>
    </w:p>
    <w:p w14:paraId="0DE279B2" w14:textId="77777777" w:rsidR="008E4AD3" w:rsidRDefault="008E4AD3">
      <w:pPr>
        <w:pStyle w:val="BodyText"/>
        <w:spacing w:before="3"/>
        <w:rPr>
          <w:sz w:val="31"/>
        </w:rPr>
      </w:pPr>
    </w:p>
    <w:p w14:paraId="44635849" w14:textId="0193123E" w:rsidR="008E4AD3" w:rsidRPr="00480CC6" w:rsidRDefault="004D3850">
      <w:pPr>
        <w:pStyle w:val="Heading4"/>
        <w:spacing w:before="1"/>
        <w:rPr>
          <w:color w:val="000000" w:themeColor="text1"/>
        </w:rPr>
      </w:pPr>
      <w:bookmarkStart w:id="21" w:name="Serious_violence"/>
      <w:bookmarkEnd w:id="21"/>
      <w:r w:rsidRPr="00480CC6">
        <w:rPr>
          <w:color w:val="000000" w:themeColor="text1"/>
        </w:rPr>
        <w:t>Serious violence</w:t>
      </w:r>
    </w:p>
    <w:p w14:paraId="323ED252" w14:textId="6EB97ACC" w:rsidR="008E4AD3" w:rsidRDefault="004D3850">
      <w:pPr>
        <w:pStyle w:val="ListParagraph"/>
        <w:numPr>
          <w:ilvl w:val="0"/>
          <w:numId w:val="4"/>
        </w:numPr>
        <w:tabs>
          <w:tab w:val="left" w:pos="827"/>
          <w:tab w:val="left" w:pos="828"/>
        </w:tabs>
        <w:spacing w:before="241" w:line="276" w:lineRule="auto"/>
        <w:ind w:right="1421" w:firstLine="0"/>
        <w:rPr>
          <w:sz w:val="24"/>
        </w:rPr>
      </w:pPr>
      <w:r>
        <w:rPr>
          <w:sz w:val="24"/>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w:t>
      </w:r>
      <w:r>
        <w:rPr>
          <w:spacing w:val="-8"/>
          <w:sz w:val="24"/>
        </w:rPr>
        <w:t xml:space="preserve"> </w:t>
      </w:r>
      <w:r>
        <w:rPr>
          <w:sz w:val="24"/>
        </w:rPr>
        <w:t>gangs.</w:t>
      </w:r>
    </w:p>
    <w:p w14:paraId="2F17598C" w14:textId="77777777" w:rsidR="008E4AD3" w:rsidRDefault="008E4AD3">
      <w:pPr>
        <w:pStyle w:val="BodyText"/>
        <w:spacing w:before="10"/>
        <w:rPr>
          <w:sz w:val="20"/>
        </w:rPr>
      </w:pPr>
    </w:p>
    <w:p w14:paraId="2DD32DD2" w14:textId="04E2CFA2" w:rsidR="008E4AD3" w:rsidRDefault="004D3850">
      <w:pPr>
        <w:pStyle w:val="ListParagraph"/>
        <w:numPr>
          <w:ilvl w:val="0"/>
          <w:numId w:val="4"/>
        </w:numPr>
        <w:tabs>
          <w:tab w:val="left" w:pos="1163"/>
          <w:tab w:val="left" w:pos="1164"/>
        </w:tabs>
        <w:spacing w:line="237" w:lineRule="auto"/>
        <w:ind w:right="1465" w:firstLine="0"/>
        <w:rPr>
          <w:sz w:val="24"/>
        </w:rPr>
      </w:pPr>
      <w:r>
        <w:rPr>
          <w:sz w:val="24"/>
        </w:rPr>
        <w:t xml:space="preserve">All staff should be aware of the associated risks and understand the measures in place to manage these. Advice for </w:t>
      </w:r>
      <w:r w:rsidR="008048E6">
        <w:rPr>
          <w:sz w:val="24"/>
        </w:rPr>
        <w:t>L&amp;F</w:t>
      </w:r>
      <w:r w:rsidR="00480CC6">
        <w:rPr>
          <w:sz w:val="24"/>
        </w:rPr>
        <w:t xml:space="preserve"> staff </w:t>
      </w:r>
      <w:r>
        <w:rPr>
          <w:sz w:val="24"/>
        </w:rPr>
        <w:t>is provided in the Home Office’s</w:t>
      </w:r>
      <w:r>
        <w:rPr>
          <w:color w:val="2B4FA2"/>
          <w:sz w:val="24"/>
        </w:rPr>
        <w:t xml:space="preserve"> </w:t>
      </w:r>
      <w:hyperlink r:id="rId15">
        <w:r>
          <w:rPr>
            <w:color w:val="2B4FA2"/>
            <w:sz w:val="24"/>
            <w:u w:val="single" w:color="2B4FA2"/>
          </w:rPr>
          <w:t>Preventing youth violence and gang involvement</w:t>
        </w:r>
        <w:r>
          <w:rPr>
            <w:color w:val="2B4FA2"/>
            <w:sz w:val="24"/>
          </w:rPr>
          <w:t xml:space="preserve"> </w:t>
        </w:r>
      </w:hyperlink>
      <w:r>
        <w:rPr>
          <w:sz w:val="24"/>
        </w:rPr>
        <w:t>and its</w:t>
      </w:r>
      <w:hyperlink r:id="rId16">
        <w:r>
          <w:rPr>
            <w:color w:val="2B4FA2"/>
            <w:sz w:val="24"/>
          </w:rPr>
          <w:t xml:space="preserve"> </w:t>
        </w:r>
        <w:r>
          <w:rPr>
            <w:color w:val="2B4FA2"/>
            <w:sz w:val="24"/>
            <w:u w:val="single" w:color="2B4FA2"/>
          </w:rPr>
          <w:t>Criminal</w:t>
        </w:r>
      </w:hyperlink>
      <w:hyperlink r:id="rId17">
        <w:r>
          <w:rPr>
            <w:color w:val="2B4FA2"/>
            <w:sz w:val="24"/>
            <w:u w:val="single" w:color="2B4FA2"/>
          </w:rPr>
          <w:t xml:space="preserve"> exploitation of children and vulnerable adults: county lines</w:t>
        </w:r>
        <w:r>
          <w:rPr>
            <w:color w:val="2B4FA2"/>
            <w:spacing w:val="-10"/>
            <w:sz w:val="24"/>
          </w:rPr>
          <w:t xml:space="preserve"> </w:t>
        </w:r>
      </w:hyperlink>
      <w:r>
        <w:rPr>
          <w:sz w:val="24"/>
        </w:rPr>
        <w:t>guidance</w:t>
      </w:r>
      <w:hyperlink w:anchor="_bookmark15" w:history="1">
        <w:r>
          <w:rPr>
            <w:position w:val="8"/>
            <w:sz w:val="16"/>
          </w:rPr>
          <w:t>9</w:t>
        </w:r>
      </w:hyperlink>
      <w:r>
        <w:rPr>
          <w:sz w:val="24"/>
        </w:rPr>
        <w:t>.</w:t>
      </w:r>
    </w:p>
    <w:p w14:paraId="1991A297" w14:textId="77777777" w:rsidR="008E4AD3" w:rsidRDefault="008E4AD3">
      <w:pPr>
        <w:pStyle w:val="BodyText"/>
        <w:spacing w:before="7"/>
        <w:rPr>
          <w:sz w:val="23"/>
        </w:rPr>
      </w:pPr>
    </w:p>
    <w:p w14:paraId="03173168" w14:textId="77777777" w:rsidR="008E4AD3" w:rsidRPr="00480CC6" w:rsidRDefault="004D3850">
      <w:pPr>
        <w:pStyle w:val="Heading4"/>
        <w:spacing w:before="91"/>
        <w:rPr>
          <w:color w:val="000000" w:themeColor="text1"/>
        </w:rPr>
      </w:pPr>
      <w:bookmarkStart w:id="22" w:name="Female_Genital_Mutilation"/>
      <w:bookmarkEnd w:id="22"/>
      <w:r w:rsidRPr="00480CC6">
        <w:rPr>
          <w:color w:val="000000" w:themeColor="text1"/>
        </w:rPr>
        <w:t>Female Genital Mutilation</w:t>
      </w:r>
    </w:p>
    <w:p w14:paraId="2BCF1F40" w14:textId="2E69F0B9" w:rsidR="008E4AD3" w:rsidRDefault="004D3850">
      <w:pPr>
        <w:pStyle w:val="ListParagraph"/>
        <w:numPr>
          <w:ilvl w:val="0"/>
          <w:numId w:val="4"/>
        </w:numPr>
        <w:tabs>
          <w:tab w:val="left" w:pos="827"/>
          <w:tab w:val="left" w:pos="828"/>
        </w:tabs>
        <w:spacing w:before="244" w:line="276" w:lineRule="auto"/>
        <w:ind w:right="1305" w:firstLine="0"/>
        <w:rPr>
          <w:sz w:val="24"/>
        </w:rPr>
      </w:pPr>
      <w:r>
        <w:rPr>
          <w:sz w:val="24"/>
        </w:rPr>
        <w:t xml:space="preserve">Whilst </w:t>
      </w:r>
      <w:r>
        <w:rPr>
          <w:b/>
          <w:sz w:val="24"/>
        </w:rPr>
        <w:t xml:space="preserve">all </w:t>
      </w:r>
      <w:r>
        <w:rPr>
          <w:sz w:val="24"/>
        </w:rPr>
        <w:t xml:space="preserve">staff should speak to the designated safeguarding lead (or deputy) with regard to any concerns about female genital mutilation (FGM), there is a specific </w:t>
      </w:r>
      <w:r>
        <w:rPr>
          <w:b/>
          <w:sz w:val="24"/>
        </w:rPr>
        <w:t xml:space="preserve">legal duty </w:t>
      </w:r>
      <w:r w:rsidR="00EE5C8B">
        <w:rPr>
          <w:b/>
          <w:sz w:val="24"/>
        </w:rPr>
        <w:t xml:space="preserve">L&amp;F </w:t>
      </w:r>
      <w:r w:rsidR="002E78BD">
        <w:rPr>
          <w:b/>
          <w:sz w:val="24"/>
        </w:rPr>
        <w:t>staff</w:t>
      </w:r>
      <w:r>
        <w:rPr>
          <w:sz w:val="24"/>
        </w:rPr>
        <w:t>.</w:t>
      </w:r>
      <w:hyperlink w:anchor="_bookmark16" w:history="1">
        <w:r>
          <w:rPr>
            <w:position w:val="8"/>
            <w:sz w:val="16"/>
          </w:rPr>
          <w:t xml:space="preserve">10 </w:t>
        </w:r>
      </w:hyperlink>
      <w:r>
        <w:rPr>
          <w:sz w:val="24"/>
        </w:rPr>
        <w:t xml:space="preserve">If a </w:t>
      </w:r>
      <w:r w:rsidR="00EE5C8B">
        <w:rPr>
          <w:sz w:val="24"/>
        </w:rPr>
        <w:t xml:space="preserve">L&amp;F </w:t>
      </w:r>
      <w:r w:rsidR="002E78BD">
        <w:rPr>
          <w:sz w:val="24"/>
        </w:rPr>
        <w:t>staff member</w:t>
      </w:r>
      <w:r>
        <w:rPr>
          <w:sz w:val="24"/>
        </w:rPr>
        <w:t xml:space="preserve">, in the course of their work in the profession, discovers that an act of FGM appears to have been carried out on a girl under the age of 18, </w:t>
      </w:r>
      <w:r w:rsidR="00EE5C8B">
        <w:rPr>
          <w:sz w:val="24"/>
        </w:rPr>
        <w:t xml:space="preserve">L&amp;F </w:t>
      </w:r>
      <w:r w:rsidR="002E78BD">
        <w:rPr>
          <w:sz w:val="24"/>
        </w:rPr>
        <w:t>Training</w:t>
      </w:r>
      <w:r>
        <w:rPr>
          <w:sz w:val="24"/>
        </w:rPr>
        <w:t xml:space="preserve"> </w:t>
      </w:r>
      <w:r>
        <w:rPr>
          <w:b/>
          <w:sz w:val="24"/>
        </w:rPr>
        <w:t xml:space="preserve">must </w:t>
      </w:r>
      <w:r>
        <w:rPr>
          <w:sz w:val="24"/>
        </w:rPr>
        <w:t>report this to the police. See Annex A for further</w:t>
      </w:r>
      <w:r>
        <w:rPr>
          <w:spacing w:val="-36"/>
          <w:sz w:val="24"/>
        </w:rPr>
        <w:t xml:space="preserve"> </w:t>
      </w:r>
      <w:r>
        <w:rPr>
          <w:sz w:val="24"/>
        </w:rPr>
        <w:t>details.</w:t>
      </w:r>
    </w:p>
    <w:p w14:paraId="43EEA422" w14:textId="77777777" w:rsidR="008E4AD3" w:rsidRDefault="008E4AD3">
      <w:pPr>
        <w:pStyle w:val="BodyText"/>
        <w:spacing w:before="8"/>
        <w:rPr>
          <w:sz w:val="30"/>
        </w:rPr>
      </w:pPr>
    </w:p>
    <w:p w14:paraId="351B7A94" w14:textId="77777777" w:rsidR="008E4AD3" w:rsidRPr="00480CC6" w:rsidRDefault="004D3850">
      <w:pPr>
        <w:pStyle w:val="Heading4"/>
        <w:rPr>
          <w:color w:val="000000" w:themeColor="text1"/>
        </w:rPr>
      </w:pPr>
      <w:bookmarkStart w:id="23" w:name="Contextual_safeguarding"/>
      <w:bookmarkEnd w:id="23"/>
      <w:r w:rsidRPr="00480CC6">
        <w:rPr>
          <w:color w:val="000000" w:themeColor="text1"/>
        </w:rPr>
        <w:t>Contextual safeguarding</w:t>
      </w:r>
    </w:p>
    <w:p w14:paraId="47BB9347" w14:textId="10B8E386" w:rsidR="008E4AD3" w:rsidRPr="002E78BD" w:rsidRDefault="004D3850" w:rsidP="002E78BD">
      <w:pPr>
        <w:pStyle w:val="ListParagraph"/>
        <w:numPr>
          <w:ilvl w:val="0"/>
          <w:numId w:val="4"/>
        </w:numPr>
        <w:tabs>
          <w:tab w:val="left" w:pos="827"/>
          <w:tab w:val="left" w:pos="828"/>
        </w:tabs>
        <w:spacing w:before="5" w:line="276" w:lineRule="auto"/>
        <w:ind w:right="1466" w:firstLine="0"/>
        <w:rPr>
          <w:sz w:val="13"/>
        </w:rPr>
      </w:pPr>
      <w:r>
        <w:rPr>
          <w:sz w:val="24"/>
        </w:rPr>
        <w:t>Safeguarding incidents and/or behaviours can be associated with factors outside</w:t>
      </w:r>
      <w:r w:rsidR="002E78BD">
        <w:rPr>
          <w:sz w:val="24"/>
        </w:rPr>
        <w:t xml:space="preserve"> L&amp;F Training</w:t>
      </w:r>
      <w:r>
        <w:rPr>
          <w:sz w:val="24"/>
        </w:rPr>
        <w:t xml:space="preserve"> and/or can occur between children outside </w:t>
      </w:r>
      <w:r w:rsidR="002E78BD">
        <w:rPr>
          <w:sz w:val="24"/>
        </w:rPr>
        <w:t>L&amp;F Training or the</w:t>
      </w:r>
      <w:r>
        <w:rPr>
          <w:sz w:val="24"/>
        </w:rPr>
        <w:t xml:space="preserve"> school</w:t>
      </w:r>
      <w:r w:rsidR="002E78BD">
        <w:rPr>
          <w:sz w:val="24"/>
        </w:rPr>
        <w:t>s</w:t>
      </w:r>
      <w:r>
        <w:rPr>
          <w:sz w:val="24"/>
        </w:rPr>
        <w:t xml:space="preserve">. </w:t>
      </w:r>
      <w:r w:rsidRPr="002E78BD">
        <w:rPr>
          <w:b/>
          <w:spacing w:val="-3"/>
          <w:sz w:val="24"/>
        </w:rPr>
        <w:t xml:space="preserve">All </w:t>
      </w:r>
      <w:r>
        <w:rPr>
          <w:sz w:val="24"/>
        </w:rPr>
        <w:t>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w:t>
      </w:r>
      <w:r w:rsidRPr="002E78BD">
        <w:rPr>
          <w:spacing w:val="-29"/>
          <w:sz w:val="24"/>
        </w:rPr>
        <w:t xml:space="preserve"> </w:t>
      </w:r>
      <w:r>
        <w:rPr>
          <w:sz w:val="24"/>
        </w:rPr>
        <w:t>a</w:t>
      </w:r>
      <w:r w:rsidR="00774BA0">
        <w:rPr>
          <w:noProof/>
        </w:rPr>
        <mc:AlternateContent>
          <mc:Choice Requires="wps">
            <w:drawing>
              <wp:anchor distT="0" distB="0" distL="0" distR="0" simplePos="0" relativeHeight="251675648" behindDoc="1" locked="0" layoutInCell="1" allowOverlap="1" wp14:anchorId="2F4785FE" wp14:editId="41B9D1F8">
                <wp:simplePos x="0" y="0"/>
                <wp:positionH relativeFrom="page">
                  <wp:posOffset>914400</wp:posOffset>
                </wp:positionH>
                <wp:positionV relativeFrom="paragraph">
                  <wp:posOffset>127000</wp:posOffset>
                </wp:positionV>
                <wp:extent cx="1828800" cy="0"/>
                <wp:effectExtent l="9525" t="6350" r="9525" b="12700"/>
                <wp:wrapTopAndBottom/>
                <wp:docPr id="8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23D9" id="Line 2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3in,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" strokeweight=".6pt">
                <w10:wrap type="topAndBottom" anchorx="page"/>
              </v:line>
            </w:pict>
          </mc:Fallback>
        </mc:AlternateContent>
      </w:r>
      <w:bookmarkStart w:id="24" w:name="_bookmark14"/>
      <w:bookmarkEnd w:id="24"/>
      <w:r w:rsidR="002E78BD">
        <w:rPr>
          <w:sz w:val="24"/>
        </w:rPr>
        <w:t xml:space="preserve"> </w:t>
      </w:r>
      <w:r w:rsidR="002E78BD" w:rsidRPr="002E78BD">
        <w:rPr>
          <w:sz w:val="24"/>
        </w:rPr>
        <w:t>child’s life that are a threat to their safety and/or welfare.</w:t>
      </w:r>
    </w:p>
    <w:p w14:paraId="020DED41" w14:textId="4304E196" w:rsidR="008E4AD3" w:rsidRDefault="004D3850">
      <w:pPr>
        <w:spacing w:before="75" w:line="219" w:lineRule="exact"/>
        <w:ind w:left="120"/>
        <w:rPr>
          <w:rFonts w:ascii="Calibri" w:hAnsi="Calibri"/>
          <w:sz w:val="18"/>
        </w:rPr>
      </w:pPr>
      <w:r>
        <w:rPr>
          <w:rFonts w:ascii="Calibri" w:hAnsi="Calibri"/>
          <w:position w:val="5"/>
          <w:sz w:val="12"/>
        </w:rPr>
        <w:t xml:space="preserve">8 </w:t>
      </w:r>
      <w:r>
        <w:rPr>
          <w:rFonts w:ascii="Calibri" w:hAnsi="Calibri"/>
          <w:sz w:val="18"/>
        </w:rPr>
        <w:t>For further information about ‘</w:t>
      </w:r>
      <w:proofErr w:type="spellStart"/>
      <w:r>
        <w:rPr>
          <w:rFonts w:ascii="Calibri" w:hAnsi="Calibri"/>
          <w:sz w:val="18"/>
        </w:rPr>
        <w:t>upskirting</w:t>
      </w:r>
      <w:proofErr w:type="spellEnd"/>
      <w:r>
        <w:rPr>
          <w:rFonts w:ascii="Calibri" w:hAnsi="Calibri"/>
          <w:sz w:val="18"/>
        </w:rPr>
        <w:t>’ see Annex A.</w:t>
      </w:r>
    </w:p>
    <w:p w14:paraId="6B537DA6" w14:textId="77777777" w:rsidR="008E4AD3" w:rsidRDefault="004D3850">
      <w:pPr>
        <w:spacing w:line="219" w:lineRule="exact"/>
        <w:ind w:left="120"/>
        <w:rPr>
          <w:rFonts w:ascii="Calibri"/>
          <w:sz w:val="18"/>
        </w:rPr>
      </w:pPr>
      <w:bookmarkStart w:id="25" w:name="_bookmark15"/>
      <w:bookmarkEnd w:id="25"/>
      <w:r>
        <w:rPr>
          <w:rFonts w:ascii="Calibri"/>
          <w:position w:val="5"/>
          <w:sz w:val="12"/>
        </w:rPr>
        <w:t xml:space="preserve">9 </w:t>
      </w:r>
      <w:r>
        <w:rPr>
          <w:rFonts w:ascii="Calibri"/>
          <w:sz w:val="18"/>
        </w:rPr>
        <w:t>For further information about violent crime see Annex A.</w:t>
      </w:r>
    </w:p>
    <w:p w14:paraId="7D083B7F" w14:textId="46BBA3D8" w:rsidR="008E4AD3" w:rsidRDefault="004D3850">
      <w:pPr>
        <w:spacing w:before="1"/>
        <w:ind w:left="119" w:right="1364"/>
        <w:rPr>
          <w:rFonts w:ascii="Calibri" w:hAnsi="Calibri"/>
          <w:sz w:val="18"/>
        </w:rPr>
      </w:pPr>
      <w:bookmarkStart w:id="26" w:name="_bookmark16"/>
      <w:bookmarkEnd w:id="26"/>
      <w:r>
        <w:rPr>
          <w:rFonts w:ascii="Calibri" w:hAnsi="Calibri"/>
          <w:position w:val="5"/>
          <w:sz w:val="12"/>
        </w:rPr>
        <w:t xml:space="preserve">10 </w:t>
      </w:r>
      <w:r>
        <w:rPr>
          <w:rFonts w:ascii="Calibri" w:hAnsi="Calibri"/>
          <w:sz w:val="18"/>
        </w:rPr>
        <w:t>Under Section 5</w:t>
      </w:r>
      <w:proofErr w:type="gramStart"/>
      <w:r>
        <w:rPr>
          <w:rFonts w:ascii="Calibri" w:hAnsi="Calibri"/>
          <w:sz w:val="18"/>
        </w:rPr>
        <w:t>B(</w:t>
      </w:r>
      <w:proofErr w:type="gramEnd"/>
      <w:r>
        <w:rPr>
          <w:rFonts w:ascii="Calibri" w:hAnsi="Calibri"/>
          <w:sz w:val="18"/>
        </w:rPr>
        <w:t>11) (a) of the Female Genital Mutilation Act 2003, “</w:t>
      </w:r>
      <w:r w:rsidR="00EE5C8B">
        <w:rPr>
          <w:rFonts w:ascii="Calibri" w:hAnsi="Calibri"/>
          <w:sz w:val="18"/>
        </w:rPr>
        <w:t>L&amp;F centre</w:t>
      </w:r>
      <w:r>
        <w:rPr>
          <w:rFonts w:ascii="Calibri" w:hAnsi="Calibri"/>
          <w:sz w:val="18"/>
        </w:rPr>
        <w:t>” means, in relation to England, a person within section 141A(1) of the Education Act 2002</w:t>
      </w:r>
      <w:r w:rsidR="003D5C25">
        <w:rPr>
          <w:rFonts w:ascii="Calibri" w:hAnsi="Calibri"/>
          <w:sz w:val="18"/>
        </w:rPr>
        <w:t>.</w:t>
      </w:r>
    </w:p>
    <w:p w14:paraId="3FDF6129" w14:textId="77777777" w:rsidR="008E4AD3" w:rsidRDefault="008E4AD3">
      <w:pPr>
        <w:rPr>
          <w:rFonts w:ascii="Calibri" w:hAnsi="Calibri"/>
          <w:sz w:val="18"/>
        </w:rPr>
        <w:sectPr w:rsidR="008E4AD3">
          <w:pgSz w:w="11910" w:h="16840"/>
          <w:pgMar w:top="1440" w:right="140" w:bottom="1240" w:left="1320" w:header="714" w:footer="1054" w:gutter="0"/>
          <w:cols w:space="720"/>
        </w:sectPr>
      </w:pPr>
    </w:p>
    <w:p w14:paraId="779F3CA1" w14:textId="5B5AA55B" w:rsidR="008E4AD3" w:rsidRDefault="004D3850">
      <w:pPr>
        <w:pStyle w:val="BodyText"/>
        <w:spacing w:before="89" w:line="276" w:lineRule="auto"/>
        <w:ind w:left="120" w:right="1303"/>
      </w:pPr>
      <w:r>
        <w:lastRenderedPageBreak/>
        <w:t xml:space="preserve">Children’s social care assessments should consider such factors, so it is important that </w:t>
      </w:r>
      <w:r w:rsidR="008048E6">
        <w:t xml:space="preserve">L&amp;F </w:t>
      </w:r>
      <w:r>
        <w:t xml:space="preserve">provide as much information as possible as part of the referral process. This will allow any assessment to consider all the available evidence and the full context of any abuse. Additional information regarding contextual safeguarding is available here: </w:t>
      </w:r>
      <w:hyperlink r:id="rId18">
        <w:r>
          <w:rPr>
            <w:color w:val="2B4FA2"/>
            <w:u w:val="single" w:color="2B4FA2"/>
          </w:rPr>
          <w:t>Contextual</w:t>
        </w:r>
        <w:r>
          <w:rPr>
            <w:color w:val="2B4FA2"/>
            <w:spacing w:val="-3"/>
            <w:u w:val="single" w:color="2B4FA2"/>
          </w:rPr>
          <w:t xml:space="preserve"> </w:t>
        </w:r>
        <w:r>
          <w:rPr>
            <w:color w:val="2B4FA2"/>
            <w:u w:val="single" w:color="2B4FA2"/>
          </w:rPr>
          <w:t>Safeguarding</w:t>
        </w:r>
      </w:hyperlink>
      <w:r>
        <w:t>.</w:t>
      </w:r>
    </w:p>
    <w:p w14:paraId="32E5EB6B" w14:textId="77777777" w:rsidR="008E4AD3" w:rsidRDefault="008E4AD3">
      <w:pPr>
        <w:pStyle w:val="BodyText"/>
        <w:spacing w:before="1"/>
        <w:rPr>
          <w:sz w:val="23"/>
        </w:rPr>
      </w:pPr>
    </w:p>
    <w:p w14:paraId="39853652" w14:textId="77777777" w:rsidR="008E4AD3" w:rsidRPr="00480CC6" w:rsidRDefault="004D3850">
      <w:pPr>
        <w:pStyle w:val="Heading4"/>
        <w:spacing w:before="92"/>
        <w:rPr>
          <w:color w:val="000000" w:themeColor="text1"/>
        </w:rPr>
      </w:pPr>
      <w:bookmarkStart w:id="27" w:name="Additional_information_and_support"/>
      <w:bookmarkEnd w:id="27"/>
      <w:r w:rsidRPr="00480CC6">
        <w:rPr>
          <w:color w:val="000000" w:themeColor="text1"/>
        </w:rPr>
        <w:t>Additional information and support</w:t>
      </w:r>
    </w:p>
    <w:p w14:paraId="4681C872" w14:textId="3C069100" w:rsidR="008E4AD3" w:rsidRDefault="004D3850">
      <w:pPr>
        <w:pStyle w:val="ListParagraph"/>
        <w:numPr>
          <w:ilvl w:val="0"/>
          <w:numId w:val="4"/>
        </w:numPr>
        <w:tabs>
          <w:tab w:val="left" w:pos="827"/>
          <w:tab w:val="left" w:pos="828"/>
        </w:tabs>
        <w:spacing w:before="244" w:line="276" w:lineRule="auto"/>
        <w:ind w:right="1357" w:firstLine="0"/>
        <w:rPr>
          <w:sz w:val="24"/>
        </w:rPr>
      </w:pPr>
      <w:r>
        <w:rPr>
          <w:sz w:val="24"/>
        </w:rPr>
        <w:t>Departmental advice</w:t>
      </w:r>
      <w:r>
        <w:rPr>
          <w:color w:val="2B4FA2"/>
          <w:sz w:val="24"/>
        </w:rPr>
        <w:t xml:space="preserve"> </w:t>
      </w:r>
      <w:hyperlink r:id="rId19">
        <w:r>
          <w:rPr>
            <w:color w:val="2B4FA2"/>
            <w:sz w:val="24"/>
            <w:u w:val="single" w:color="2B4FA2"/>
          </w:rPr>
          <w:t>What to Do if You Are Worried a Child is Being Abused -</w:t>
        </w:r>
      </w:hyperlink>
      <w:hyperlink r:id="rId20">
        <w:r>
          <w:rPr>
            <w:color w:val="2B4FA2"/>
            <w:sz w:val="24"/>
            <w:u w:val="single" w:color="2B4FA2"/>
          </w:rPr>
          <w:t xml:space="preserve"> Advice for Practitioners</w:t>
        </w:r>
        <w:r>
          <w:rPr>
            <w:color w:val="2B4FA2"/>
            <w:sz w:val="24"/>
          </w:rPr>
          <w:t xml:space="preserve"> </w:t>
        </w:r>
      </w:hyperlink>
      <w:r>
        <w:rPr>
          <w:sz w:val="24"/>
        </w:rPr>
        <w:t xml:space="preserve">provides more information on understanding and identifying abuse and neglect. Examples of potential indicators of abuse and neglect are highlighted throughout the advice and will be particularly helpful for </w:t>
      </w:r>
      <w:r w:rsidR="00231F4F">
        <w:rPr>
          <w:sz w:val="24"/>
        </w:rPr>
        <w:t>L&amp;F</w:t>
      </w:r>
      <w:r>
        <w:rPr>
          <w:sz w:val="24"/>
        </w:rPr>
        <w:t xml:space="preserve"> staff. The</w:t>
      </w:r>
      <w:hyperlink r:id="rId21">
        <w:r>
          <w:rPr>
            <w:color w:val="2B4FA2"/>
            <w:sz w:val="24"/>
          </w:rPr>
          <w:t xml:space="preserve"> </w:t>
        </w:r>
        <w:r>
          <w:rPr>
            <w:color w:val="2B4FA2"/>
            <w:sz w:val="24"/>
            <w:u w:val="single" w:color="2B4FA2"/>
          </w:rPr>
          <w:t>NSPCC</w:t>
        </w:r>
        <w:r>
          <w:rPr>
            <w:color w:val="2B4FA2"/>
            <w:sz w:val="24"/>
          </w:rPr>
          <w:t xml:space="preserve"> </w:t>
        </w:r>
      </w:hyperlink>
      <w:r>
        <w:rPr>
          <w:sz w:val="24"/>
        </w:rPr>
        <w:t>website also provides useful additional information on abuse and neglect and what to look out</w:t>
      </w:r>
      <w:r>
        <w:rPr>
          <w:spacing w:val="-2"/>
          <w:sz w:val="24"/>
        </w:rPr>
        <w:t xml:space="preserve"> </w:t>
      </w:r>
      <w:r>
        <w:rPr>
          <w:sz w:val="24"/>
        </w:rPr>
        <w:t>for.</w:t>
      </w:r>
    </w:p>
    <w:p w14:paraId="7BF3A363" w14:textId="77777777" w:rsidR="008E4AD3" w:rsidRDefault="008E4AD3">
      <w:pPr>
        <w:pStyle w:val="BodyText"/>
        <w:spacing w:before="8"/>
        <w:rPr>
          <w:sz w:val="20"/>
        </w:rPr>
      </w:pPr>
    </w:p>
    <w:p w14:paraId="4CD01555" w14:textId="7E265016" w:rsidR="008E4AD3" w:rsidRDefault="004D3850">
      <w:pPr>
        <w:pStyle w:val="ListParagraph"/>
        <w:numPr>
          <w:ilvl w:val="0"/>
          <w:numId w:val="4"/>
        </w:numPr>
        <w:tabs>
          <w:tab w:val="left" w:pos="828"/>
        </w:tabs>
        <w:spacing w:before="1" w:line="276" w:lineRule="auto"/>
        <w:ind w:right="1798" w:firstLine="0"/>
        <w:jc w:val="both"/>
        <w:rPr>
          <w:sz w:val="24"/>
        </w:rPr>
      </w:pPr>
      <w:r>
        <w:rPr>
          <w:b/>
          <w:sz w:val="24"/>
        </w:rPr>
        <w:t xml:space="preserve">Annex A </w:t>
      </w:r>
      <w:r>
        <w:rPr>
          <w:sz w:val="24"/>
        </w:rPr>
        <w:t xml:space="preserve">contains important additional information about specific forms of abuse and safeguarding issues. </w:t>
      </w:r>
      <w:r w:rsidR="00231F4F">
        <w:rPr>
          <w:sz w:val="24"/>
        </w:rPr>
        <w:t>L&amp;F</w:t>
      </w:r>
      <w:r>
        <w:rPr>
          <w:sz w:val="24"/>
        </w:rPr>
        <w:t xml:space="preserve"> leaders and those staff who work directly with children should read the</w:t>
      </w:r>
      <w:r>
        <w:rPr>
          <w:spacing w:val="-1"/>
          <w:sz w:val="24"/>
        </w:rPr>
        <w:t xml:space="preserve"> </w:t>
      </w:r>
      <w:r>
        <w:rPr>
          <w:sz w:val="24"/>
        </w:rPr>
        <w:t>annex.</w:t>
      </w:r>
    </w:p>
    <w:p w14:paraId="65CF4E32" w14:textId="77777777" w:rsidR="008E4AD3" w:rsidRDefault="008E4AD3">
      <w:pPr>
        <w:pStyle w:val="BodyText"/>
        <w:rPr>
          <w:sz w:val="26"/>
        </w:rPr>
      </w:pPr>
    </w:p>
    <w:p w14:paraId="5CF7B8B7" w14:textId="3054CCA0" w:rsidR="008E4AD3" w:rsidRPr="00480CC6" w:rsidRDefault="004D3850">
      <w:pPr>
        <w:pStyle w:val="Heading2"/>
        <w:spacing w:before="178"/>
        <w:ind w:right="2326"/>
        <w:rPr>
          <w:color w:val="000000" w:themeColor="text1"/>
        </w:rPr>
      </w:pPr>
      <w:bookmarkStart w:id="28" w:name="_bookmark17"/>
      <w:bookmarkEnd w:id="28"/>
      <w:r w:rsidRPr="00480CC6">
        <w:rPr>
          <w:color w:val="000000" w:themeColor="text1"/>
        </w:rPr>
        <w:t xml:space="preserve">What </w:t>
      </w:r>
      <w:r w:rsidR="00231F4F" w:rsidRPr="00480CC6">
        <w:rPr>
          <w:color w:val="000000" w:themeColor="text1"/>
        </w:rPr>
        <w:t>L&amp;F</w:t>
      </w:r>
      <w:r w:rsidRPr="00480CC6">
        <w:rPr>
          <w:color w:val="000000" w:themeColor="text1"/>
        </w:rPr>
        <w:t xml:space="preserve"> staff should do if they have concerns about a </w:t>
      </w:r>
      <w:proofErr w:type="gramStart"/>
      <w:r w:rsidRPr="00480CC6">
        <w:rPr>
          <w:color w:val="000000" w:themeColor="text1"/>
        </w:rPr>
        <w:t>child</w:t>
      </w:r>
      <w:proofErr w:type="gramEnd"/>
    </w:p>
    <w:p w14:paraId="26763B8B" w14:textId="77777777" w:rsidR="008E4AD3" w:rsidRDefault="004D3850">
      <w:pPr>
        <w:pStyle w:val="ListParagraph"/>
        <w:numPr>
          <w:ilvl w:val="0"/>
          <w:numId w:val="4"/>
        </w:numPr>
        <w:tabs>
          <w:tab w:val="left" w:pos="548"/>
        </w:tabs>
        <w:spacing w:before="242" w:line="276" w:lineRule="auto"/>
        <w:ind w:right="1370" w:firstLine="0"/>
        <w:rPr>
          <w:sz w:val="24"/>
        </w:rPr>
      </w:pPr>
      <w:r>
        <w:rPr>
          <w:sz w:val="24"/>
        </w:rPr>
        <w:t xml:space="preserve">Staff working with children are advised to maintain an attitude of </w:t>
      </w:r>
      <w:r>
        <w:rPr>
          <w:b/>
          <w:sz w:val="24"/>
        </w:rPr>
        <w:t xml:space="preserve">‘it could happen here’ </w:t>
      </w:r>
      <w:r>
        <w:rPr>
          <w:sz w:val="24"/>
        </w:rPr>
        <w:t xml:space="preserve">where safeguarding is concerned. When concerned about the welfare of a child, staff should always act in the </w:t>
      </w:r>
      <w:r>
        <w:rPr>
          <w:b/>
          <w:sz w:val="24"/>
        </w:rPr>
        <w:t xml:space="preserve">best </w:t>
      </w:r>
      <w:r>
        <w:rPr>
          <w:sz w:val="24"/>
        </w:rPr>
        <w:t>interests of the</w:t>
      </w:r>
      <w:r>
        <w:rPr>
          <w:spacing w:val="-3"/>
          <w:sz w:val="24"/>
        </w:rPr>
        <w:t xml:space="preserve"> </w:t>
      </w:r>
      <w:r>
        <w:rPr>
          <w:sz w:val="24"/>
        </w:rPr>
        <w:t>child.</w:t>
      </w:r>
    </w:p>
    <w:p w14:paraId="20D70F07" w14:textId="77777777" w:rsidR="008E4AD3" w:rsidRDefault="008E4AD3">
      <w:pPr>
        <w:pStyle w:val="BodyText"/>
        <w:spacing w:before="10"/>
        <w:rPr>
          <w:sz w:val="20"/>
        </w:rPr>
      </w:pPr>
    </w:p>
    <w:p w14:paraId="7568369D" w14:textId="77777777" w:rsidR="008E4AD3" w:rsidRDefault="004D3850">
      <w:pPr>
        <w:pStyle w:val="ListParagraph"/>
        <w:numPr>
          <w:ilvl w:val="0"/>
          <w:numId w:val="4"/>
        </w:numPr>
        <w:tabs>
          <w:tab w:val="left" w:pos="827"/>
          <w:tab w:val="left" w:pos="828"/>
        </w:tabs>
        <w:spacing w:line="276" w:lineRule="auto"/>
        <w:ind w:right="1396" w:firstLine="0"/>
        <w:rPr>
          <w:sz w:val="24"/>
        </w:rPr>
      </w:pPr>
      <w:r>
        <w:rPr>
          <w:sz w:val="24"/>
        </w:rPr>
        <w:t xml:space="preserve">If staff have </w:t>
      </w:r>
      <w:r>
        <w:rPr>
          <w:b/>
          <w:sz w:val="24"/>
        </w:rPr>
        <w:t xml:space="preserve">any concerns </w:t>
      </w:r>
      <w:r>
        <w:rPr>
          <w:sz w:val="24"/>
        </w:rPr>
        <w:t>about a child’s welfare, they should act on them immediately. See page 15 for a flow chart setting out the process for staff when they have concerns about a child.</w:t>
      </w:r>
    </w:p>
    <w:p w14:paraId="3A041248" w14:textId="77777777" w:rsidR="008E4AD3" w:rsidRDefault="008E4AD3">
      <w:pPr>
        <w:pStyle w:val="BodyText"/>
        <w:spacing w:before="11"/>
        <w:rPr>
          <w:sz w:val="20"/>
        </w:rPr>
      </w:pPr>
    </w:p>
    <w:p w14:paraId="493E27B3" w14:textId="77777777" w:rsidR="008E4AD3" w:rsidRDefault="004D3850">
      <w:pPr>
        <w:pStyle w:val="ListParagraph"/>
        <w:numPr>
          <w:ilvl w:val="0"/>
          <w:numId w:val="4"/>
        </w:numPr>
        <w:tabs>
          <w:tab w:val="left" w:pos="827"/>
          <w:tab w:val="left" w:pos="828"/>
        </w:tabs>
        <w:spacing w:line="276" w:lineRule="auto"/>
        <w:ind w:right="2064" w:firstLine="0"/>
        <w:rPr>
          <w:sz w:val="24"/>
        </w:rPr>
      </w:pPr>
      <w:r>
        <w:rPr>
          <w:sz w:val="24"/>
        </w:rPr>
        <w:t>If staff have a concern, they should follow their own organisation’s child protection policy and speak to the designated safeguarding lead (or</w:t>
      </w:r>
      <w:r>
        <w:rPr>
          <w:spacing w:val="-32"/>
          <w:sz w:val="24"/>
        </w:rPr>
        <w:t xml:space="preserve"> </w:t>
      </w:r>
      <w:r>
        <w:rPr>
          <w:sz w:val="24"/>
        </w:rPr>
        <w:t>deputy).</w:t>
      </w:r>
    </w:p>
    <w:p w14:paraId="7085EC2B" w14:textId="77777777" w:rsidR="008E4AD3" w:rsidRDefault="008E4AD3">
      <w:pPr>
        <w:pStyle w:val="BodyText"/>
        <w:spacing w:before="9"/>
        <w:rPr>
          <w:sz w:val="20"/>
        </w:rPr>
      </w:pPr>
    </w:p>
    <w:p w14:paraId="5CC22E46" w14:textId="77777777" w:rsidR="008E4AD3" w:rsidRDefault="004D3850">
      <w:pPr>
        <w:pStyle w:val="ListParagraph"/>
        <w:numPr>
          <w:ilvl w:val="0"/>
          <w:numId w:val="4"/>
        </w:numPr>
        <w:tabs>
          <w:tab w:val="left" w:pos="827"/>
          <w:tab w:val="left" w:pos="828"/>
        </w:tabs>
        <w:ind w:left="828"/>
        <w:rPr>
          <w:sz w:val="24"/>
        </w:rPr>
      </w:pPr>
      <w:r>
        <w:rPr>
          <w:sz w:val="24"/>
        </w:rPr>
        <w:t>Options will then</w:t>
      </w:r>
      <w:r>
        <w:rPr>
          <w:spacing w:val="-2"/>
          <w:sz w:val="24"/>
        </w:rPr>
        <w:t xml:space="preserve"> </w:t>
      </w:r>
      <w:r>
        <w:rPr>
          <w:sz w:val="24"/>
        </w:rPr>
        <w:t>include:</w:t>
      </w:r>
    </w:p>
    <w:p w14:paraId="207608A0" w14:textId="77777777" w:rsidR="008E4AD3" w:rsidRDefault="008E4AD3">
      <w:pPr>
        <w:pStyle w:val="BodyText"/>
        <w:spacing w:before="5"/>
      </w:pPr>
    </w:p>
    <w:p w14:paraId="6B35A9C1" w14:textId="4918A3CE" w:rsidR="008E4AD3" w:rsidRDefault="004D3850">
      <w:pPr>
        <w:pStyle w:val="ListParagraph"/>
        <w:numPr>
          <w:ilvl w:val="1"/>
          <w:numId w:val="4"/>
        </w:numPr>
        <w:tabs>
          <w:tab w:val="left" w:pos="827"/>
          <w:tab w:val="left" w:pos="828"/>
        </w:tabs>
        <w:spacing w:line="271" w:lineRule="auto"/>
        <w:ind w:right="1414" w:hanging="360"/>
        <w:rPr>
          <w:rFonts w:ascii="Symbol" w:hAnsi="Symbol"/>
          <w:sz w:val="24"/>
        </w:rPr>
      </w:pPr>
      <w:r>
        <w:rPr>
          <w:sz w:val="24"/>
        </w:rPr>
        <w:t xml:space="preserve">managing any support for the child internally via the </w:t>
      </w:r>
      <w:r w:rsidR="003D5C25">
        <w:rPr>
          <w:sz w:val="24"/>
        </w:rPr>
        <w:t xml:space="preserve">centres </w:t>
      </w:r>
      <w:r>
        <w:rPr>
          <w:sz w:val="24"/>
        </w:rPr>
        <w:t>own pastoral support processes;</w:t>
      </w:r>
    </w:p>
    <w:p w14:paraId="04BE43D5" w14:textId="77777777" w:rsidR="008E4AD3" w:rsidRDefault="004D3850">
      <w:pPr>
        <w:pStyle w:val="ListParagraph"/>
        <w:numPr>
          <w:ilvl w:val="1"/>
          <w:numId w:val="4"/>
        </w:numPr>
        <w:tabs>
          <w:tab w:val="left" w:pos="827"/>
          <w:tab w:val="left" w:pos="828"/>
        </w:tabs>
        <w:spacing w:before="9"/>
        <w:ind w:left="828"/>
        <w:rPr>
          <w:rFonts w:ascii="Symbol" w:hAnsi="Symbol"/>
          <w:sz w:val="24"/>
        </w:rPr>
      </w:pPr>
      <w:r>
        <w:rPr>
          <w:sz w:val="24"/>
        </w:rPr>
        <w:t>an early help assessment;</w:t>
      </w:r>
      <w:hyperlink w:anchor="_bookmark18" w:history="1">
        <w:r>
          <w:rPr>
            <w:position w:val="8"/>
            <w:sz w:val="16"/>
          </w:rPr>
          <w:t>11</w:t>
        </w:r>
        <w:r>
          <w:rPr>
            <w:spacing w:val="21"/>
            <w:position w:val="8"/>
            <w:sz w:val="16"/>
          </w:rPr>
          <w:t xml:space="preserve"> </w:t>
        </w:r>
      </w:hyperlink>
      <w:r>
        <w:rPr>
          <w:sz w:val="24"/>
        </w:rPr>
        <w:t>or</w:t>
      </w:r>
    </w:p>
    <w:p w14:paraId="123CF974" w14:textId="77777777" w:rsidR="008E4AD3" w:rsidRDefault="008E4AD3">
      <w:pPr>
        <w:pStyle w:val="BodyText"/>
        <w:rPr>
          <w:sz w:val="20"/>
        </w:rPr>
      </w:pPr>
    </w:p>
    <w:p w14:paraId="483A9E06" w14:textId="77777777" w:rsidR="008E4AD3" w:rsidRDefault="008E4AD3">
      <w:pPr>
        <w:pStyle w:val="BodyText"/>
        <w:rPr>
          <w:sz w:val="20"/>
        </w:rPr>
      </w:pPr>
    </w:p>
    <w:p w14:paraId="0BCD1F94" w14:textId="77777777" w:rsidR="008E4AD3" w:rsidRDefault="008E4AD3">
      <w:pPr>
        <w:pStyle w:val="BodyText"/>
        <w:rPr>
          <w:sz w:val="20"/>
        </w:rPr>
      </w:pPr>
    </w:p>
    <w:p w14:paraId="57412A9C" w14:textId="77777777" w:rsidR="008E4AD3" w:rsidRDefault="008E4AD3">
      <w:pPr>
        <w:pStyle w:val="BodyText"/>
        <w:rPr>
          <w:sz w:val="20"/>
        </w:rPr>
      </w:pPr>
    </w:p>
    <w:p w14:paraId="7A0C8533" w14:textId="5CC8FF28" w:rsidR="008E4AD3" w:rsidRDefault="00774BA0">
      <w:pPr>
        <w:pStyle w:val="BodyText"/>
        <w:spacing w:before="4"/>
        <w:rPr>
          <w:sz w:val="20"/>
        </w:rPr>
      </w:pPr>
      <w:r>
        <w:rPr>
          <w:noProof/>
        </w:rPr>
        <mc:AlternateContent>
          <mc:Choice Requires="wps">
            <w:drawing>
              <wp:anchor distT="0" distB="0" distL="0" distR="0" simplePos="0" relativeHeight="251676672" behindDoc="1" locked="0" layoutInCell="1" allowOverlap="1" wp14:anchorId="31D88264" wp14:editId="46A255F9">
                <wp:simplePos x="0" y="0"/>
                <wp:positionH relativeFrom="page">
                  <wp:posOffset>914400</wp:posOffset>
                </wp:positionH>
                <wp:positionV relativeFrom="paragraph">
                  <wp:posOffset>177165</wp:posOffset>
                </wp:positionV>
                <wp:extent cx="1828800" cy="0"/>
                <wp:effectExtent l="9525" t="6350" r="9525" b="12700"/>
                <wp:wrapTopAndBottom/>
                <wp:docPr id="8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6D25" id="Line 20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3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" strokeweight=".6pt">
                <w10:wrap type="topAndBottom" anchorx="page"/>
              </v:line>
            </w:pict>
          </mc:Fallback>
        </mc:AlternateContent>
      </w:r>
    </w:p>
    <w:p w14:paraId="4D5EF042" w14:textId="77777777" w:rsidR="008E4AD3" w:rsidRDefault="004D3850">
      <w:pPr>
        <w:spacing w:before="69"/>
        <w:ind w:left="119" w:right="1349"/>
        <w:rPr>
          <w:sz w:val="18"/>
        </w:rPr>
      </w:pPr>
      <w:bookmarkStart w:id="29" w:name="_bookmark18"/>
      <w:bookmarkEnd w:id="29"/>
      <w:r>
        <w:rPr>
          <w:position w:val="6"/>
          <w:sz w:val="12"/>
        </w:rPr>
        <w:t xml:space="preserve">11 </w:t>
      </w:r>
      <w:r>
        <w:rPr>
          <w:sz w:val="18"/>
        </w:rPr>
        <w:t xml:space="preserve">Further information on early help assessments, provision of early help services and accessing services is in Chapter 1 of </w:t>
      </w:r>
      <w:hyperlink r:id="rId22">
        <w:r>
          <w:rPr>
            <w:color w:val="2B4FA2"/>
            <w:sz w:val="18"/>
            <w:u w:val="single" w:color="2B4FA2"/>
          </w:rPr>
          <w:t>Working Together to Safeguard Children.</w:t>
        </w:r>
      </w:hyperlink>
    </w:p>
    <w:p w14:paraId="4E340232" w14:textId="77777777" w:rsidR="008E4AD3" w:rsidRDefault="008E4AD3">
      <w:pPr>
        <w:rPr>
          <w:sz w:val="18"/>
        </w:rPr>
        <w:sectPr w:rsidR="008E4AD3">
          <w:pgSz w:w="11910" w:h="16840"/>
          <w:pgMar w:top="1440" w:right="140" w:bottom="1240" w:left="1320" w:header="714" w:footer="1054" w:gutter="0"/>
          <w:cols w:space="720"/>
        </w:sectPr>
      </w:pPr>
    </w:p>
    <w:p w14:paraId="3C45196C" w14:textId="209B9189" w:rsidR="008E4AD3" w:rsidRPr="00673389" w:rsidRDefault="004D3850">
      <w:pPr>
        <w:pStyle w:val="ListParagraph"/>
        <w:numPr>
          <w:ilvl w:val="1"/>
          <w:numId w:val="4"/>
        </w:numPr>
        <w:tabs>
          <w:tab w:val="left" w:pos="827"/>
          <w:tab w:val="left" w:pos="828"/>
        </w:tabs>
        <w:spacing w:before="90" w:line="271" w:lineRule="auto"/>
        <w:ind w:right="1368" w:hanging="360"/>
        <w:rPr>
          <w:rFonts w:ascii="Symbol" w:hAnsi="Symbol"/>
          <w:sz w:val="24"/>
        </w:rPr>
      </w:pPr>
      <w:r>
        <w:rPr>
          <w:sz w:val="24"/>
        </w:rPr>
        <w:lastRenderedPageBreak/>
        <w:t>a referral for statutory services,</w:t>
      </w:r>
      <w:hyperlink w:anchor="_bookmark19" w:history="1">
        <w:r>
          <w:rPr>
            <w:position w:val="8"/>
            <w:sz w:val="16"/>
          </w:rPr>
          <w:t xml:space="preserve">12 </w:t>
        </w:r>
      </w:hyperlink>
      <w:r>
        <w:rPr>
          <w:sz w:val="24"/>
        </w:rPr>
        <w:t>for example as the child might be in need, is in need or suffering or likely to suffer</w:t>
      </w:r>
      <w:r>
        <w:rPr>
          <w:spacing w:val="-5"/>
          <w:sz w:val="24"/>
        </w:rPr>
        <w:t xml:space="preserve"> </w:t>
      </w:r>
      <w:r>
        <w:rPr>
          <w:sz w:val="24"/>
        </w:rPr>
        <w:t>harm.</w:t>
      </w:r>
    </w:p>
    <w:p w14:paraId="0B2B09F7" w14:textId="77777777" w:rsidR="00673389" w:rsidRDefault="00673389" w:rsidP="00673389">
      <w:pPr>
        <w:pStyle w:val="ListParagraph"/>
        <w:tabs>
          <w:tab w:val="left" w:pos="827"/>
          <w:tab w:val="left" w:pos="828"/>
        </w:tabs>
        <w:spacing w:before="90" w:line="271" w:lineRule="auto"/>
        <w:ind w:right="1368" w:firstLine="0"/>
        <w:rPr>
          <w:rFonts w:ascii="Symbol" w:hAnsi="Symbol"/>
          <w:sz w:val="24"/>
        </w:rPr>
      </w:pPr>
    </w:p>
    <w:p w14:paraId="41ED153B" w14:textId="77777777" w:rsidR="008E4AD3" w:rsidRDefault="004D3850">
      <w:pPr>
        <w:pStyle w:val="ListParagraph"/>
        <w:numPr>
          <w:ilvl w:val="0"/>
          <w:numId w:val="4"/>
        </w:numPr>
        <w:tabs>
          <w:tab w:val="left" w:pos="827"/>
          <w:tab w:val="left" w:pos="828"/>
        </w:tabs>
        <w:spacing w:before="5" w:line="276" w:lineRule="auto"/>
        <w:ind w:right="1409" w:firstLine="0"/>
        <w:rPr>
          <w:sz w:val="24"/>
        </w:rPr>
      </w:pPr>
      <w:r>
        <w:rPr>
          <w:sz w:val="24"/>
        </w:rPr>
        <w:t>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w:t>
      </w:r>
      <w:r>
        <w:rPr>
          <w:spacing w:val="-9"/>
          <w:sz w:val="24"/>
        </w:rPr>
        <w:t xml:space="preserve"> </w:t>
      </w:r>
      <w:r>
        <w:rPr>
          <w:sz w:val="24"/>
        </w:rPr>
        <w:t>possible.</w:t>
      </w:r>
    </w:p>
    <w:p w14:paraId="3F545FD6" w14:textId="62F52820" w:rsidR="008E4AD3" w:rsidRDefault="008E4AD3">
      <w:pPr>
        <w:pStyle w:val="BodyText"/>
        <w:spacing w:before="11"/>
        <w:rPr>
          <w:sz w:val="20"/>
        </w:rPr>
      </w:pPr>
    </w:p>
    <w:p w14:paraId="22ED61B2" w14:textId="511754DB" w:rsidR="008E4AD3" w:rsidRDefault="004D3850">
      <w:pPr>
        <w:pStyle w:val="ListParagraph"/>
        <w:numPr>
          <w:ilvl w:val="0"/>
          <w:numId w:val="4"/>
        </w:numPr>
        <w:tabs>
          <w:tab w:val="left" w:pos="827"/>
          <w:tab w:val="left" w:pos="828"/>
        </w:tabs>
        <w:spacing w:line="276" w:lineRule="auto"/>
        <w:ind w:right="1332" w:firstLine="0"/>
        <w:rPr>
          <w:sz w:val="24"/>
        </w:rPr>
      </w:pPr>
      <w:r>
        <w:rPr>
          <w:sz w:val="24"/>
        </w:rPr>
        <w:t xml:space="preserve">Staff should not assume a </w:t>
      </w:r>
      <w:proofErr w:type="gramStart"/>
      <w:r>
        <w:rPr>
          <w:sz w:val="24"/>
        </w:rPr>
        <w:t>colleague</w:t>
      </w:r>
      <w:proofErr w:type="gramEnd"/>
      <w:r>
        <w:rPr>
          <w:sz w:val="24"/>
        </w:rPr>
        <w:t xml:space="preserve"> or another professional will take action and share information that might be critical in keeping children safe. They should be mindful that early information sharing is vital for effective identification, assessment and allocation of appropriate service provision.</w:t>
      </w:r>
      <w:r>
        <w:rPr>
          <w:color w:val="2B4FA2"/>
          <w:sz w:val="24"/>
        </w:rPr>
        <w:t xml:space="preserve"> </w:t>
      </w:r>
      <w:hyperlink r:id="rId23">
        <w:r>
          <w:rPr>
            <w:color w:val="2B4FA2"/>
            <w:sz w:val="24"/>
            <w:u w:val="single" w:color="2B4FA2"/>
          </w:rPr>
          <w:t>Information Sharing: Advice for</w:t>
        </w:r>
      </w:hyperlink>
      <w:hyperlink r:id="rId24">
        <w:r>
          <w:rPr>
            <w:color w:val="2B4FA2"/>
            <w:sz w:val="24"/>
            <w:u w:val="single" w:color="2B4FA2"/>
          </w:rPr>
          <w:t xml:space="preserve"> Practitioners Providing Safeguarding Services to Children, Young People, Parents</w:t>
        </w:r>
      </w:hyperlink>
      <w:hyperlink r:id="rId25">
        <w:r>
          <w:rPr>
            <w:color w:val="2B4FA2"/>
            <w:sz w:val="24"/>
            <w:u w:val="single" w:color="2B4FA2"/>
          </w:rPr>
          <w:t xml:space="preserve"> and Carers</w:t>
        </w:r>
      </w:hyperlink>
      <w:r>
        <w:rPr>
          <w:color w:val="2B4FA2"/>
          <w:sz w:val="24"/>
        </w:rPr>
        <w:t xml:space="preserve"> </w:t>
      </w:r>
      <w:r>
        <w:rPr>
          <w:sz w:val="24"/>
        </w:rPr>
        <w:t xml:space="preserve">supports staff who have to make decisions about sharing information. This advice includes the seven golden rules for sharing information and considerations </w:t>
      </w:r>
      <w:proofErr w:type="gramStart"/>
      <w:r>
        <w:rPr>
          <w:sz w:val="24"/>
        </w:rPr>
        <w:t>with regard to</w:t>
      </w:r>
      <w:proofErr w:type="gramEnd"/>
      <w:r>
        <w:rPr>
          <w:sz w:val="24"/>
        </w:rPr>
        <w:t xml:space="preserve"> the Data Protection Act 2018 and General Data Protection Regulation (GDPR). If in any doubt about sharing information, staff should speak to the designated safeguarding lead or a deputy. Fears about sharing information </w:t>
      </w:r>
      <w:r>
        <w:rPr>
          <w:b/>
          <w:sz w:val="24"/>
          <w:u w:val="thick"/>
        </w:rPr>
        <w:t>must not</w:t>
      </w:r>
      <w:r>
        <w:rPr>
          <w:b/>
          <w:sz w:val="24"/>
        </w:rPr>
        <w:t xml:space="preserve"> </w:t>
      </w:r>
      <w:r>
        <w:rPr>
          <w:sz w:val="24"/>
        </w:rPr>
        <w:t xml:space="preserve">be allowed to stand in the way of the need to promote the </w:t>
      </w:r>
      <w:proofErr w:type="gramStart"/>
      <w:r>
        <w:rPr>
          <w:sz w:val="24"/>
        </w:rPr>
        <w:t>welfare, and</w:t>
      </w:r>
      <w:proofErr w:type="gramEnd"/>
      <w:r>
        <w:rPr>
          <w:sz w:val="24"/>
        </w:rPr>
        <w:t xml:space="preserve"> protect the safety of</w:t>
      </w:r>
      <w:r>
        <w:rPr>
          <w:spacing w:val="-1"/>
          <w:sz w:val="24"/>
        </w:rPr>
        <w:t xml:space="preserve"> </w:t>
      </w:r>
      <w:r>
        <w:rPr>
          <w:sz w:val="24"/>
        </w:rPr>
        <w:t>children.</w:t>
      </w:r>
    </w:p>
    <w:p w14:paraId="07C9B20C" w14:textId="77777777" w:rsidR="008E4AD3" w:rsidRDefault="008E4AD3">
      <w:pPr>
        <w:pStyle w:val="BodyText"/>
        <w:spacing w:before="2"/>
        <w:rPr>
          <w:sz w:val="31"/>
        </w:rPr>
      </w:pPr>
    </w:p>
    <w:p w14:paraId="5FC03BAB" w14:textId="77777777" w:rsidR="008E4AD3" w:rsidRPr="003D5C25" w:rsidRDefault="004D3850">
      <w:pPr>
        <w:pStyle w:val="Heading4"/>
        <w:spacing w:before="1"/>
        <w:rPr>
          <w:color w:val="000000" w:themeColor="text1"/>
        </w:rPr>
      </w:pPr>
      <w:bookmarkStart w:id="30" w:name="Early_help"/>
      <w:bookmarkEnd w:id="30"/>
      <w:r w:rsidRPr="003D5C25">
        <w:rPr>
          <w:color w:val="000000" w:themeColor="text1"/>
        </w:rPr>
        <w:t>Early help</w:t>
      </w:r>
    </w:p>
    <w:p w14:paraId="6CBDE9A2" w14:textId="77777777" w:rsidR="008E4AD3" w:rsidRDefault="004D3850">
      <w:pPr>
        <w:pStyle w:val="ListParagraph"/>
        <w:numPr>
          <w:ilvl w:val="0"/>
          <w:numId w:val="4"/>
        </w:numPr>
        <w:tabs>
          <w:tab w:val="left" w:pos="827"/>
          <w:tab w:val="left" w:pos="828"/>
        </w:tabs>
        <w:spacing w:before="241" w:line="276" w:lineRule="auto"/>
        <w:ind w:right="1317" w:firstLine="0"/>
        <w:rPr>
          <w:sz w:val="24"/>
        </w:rPr>
      </w:pPr>
      <w:r w:rsidRPr="003D5C25">
        <w:rPr>
          <w:color w:val="000000" w:themeColor="text1"/>
          <w:sz w:val="24"/>
        </w:rPr>
        <w:t>If early help is appropriate, the designated safeguarding lead (or deputy) will</w:t>
      </w:r>
      <w:r>
        <w:rPr>
          <w:sz w:val="24"/>
        </w:rPr>
        <w:t xml:space="preserve">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w:t>
      </w:r>
      <w:r>
        <w:rPr>
          <w:spacing w:val="-13"/>
          <w:sz w:val="24"/>
        </w:rPr>
        <w:t xml:space="preserve"> </w:t>
      </w:r>
      <w:r>
        <w:rPr>
          <w:sz w:val="24"/>
        </w:rPr>
        <w:t>worse.</w:t>
      </w:r>
    </w:p>
    <w:p w14:paraId="4CB8D5E0" w14:textId="77777777" w:rsidR="008E4AD3" w:rsidRDefault="008E4AD3">
      <w:pPr>
        <w:pStyle w:val="BodyText"/>
        <w:rPr>
          <w:sz w:val="20"/>
        </w:rPr>
      </w:pPr>
    </w:p>
    <w:p w14:paraId="69F1CD1C" w14:textId="77777777" w:rsidR="008E4AD3" w:rsidRDefault="008E4AD3">
      <w:pPr>
        <w:pStyle w:val="BodyText"/>
        <w:rPr>
          <w:sz w:val="20"/>
        </w:rPr>
      </w:pPr>
    </w:p>
    <w:p w14:paraId="7C56AA19" w14:textId="77777777" w:rsidR="008E4AD3" w:rsidRDefault="008E4AD3">
      <w:pPr>
        <w:pStyle w:val="BodyText"/>
        <w:rPr>
          <w:sz w:val="20"/>
        </w:rPr>
      </w:pPr>
    </w:p>
    <w:p w14:paraId="23C875BF" w14:textId="77777777" w:rsidR="008E4AD3" w:rsidRDefault="008E4AD3">
      <w:pPr>
        <w:pStyle w:val="BodyText"/>
        <w:rPr>
          <w:sz w:val="20"/>
        </w:rPr>
      </w:pPr>
    </w:p>
    <w:p w14:paraId="5C59F32E" w14:textId="77777777" w:rsidR="008E4AD3" w:rsidRDefault="008E4AD3">
      <w:pPr>
        <w:pStyle w:val="BodyText"/>
        <w:rPr>
          <w:sz w:val="20"/>
        </w:rPr>
      </w:pPr>
    </w:p>
    <w:p w14:paraId="01D320E7" w14:textId="77777777" w:rsidR="008E4AD3" w:rsidRDefault="008E4AD3">
      <w:pPr>
        <w:pStyle w:val="BodyText"/>
        <w:rPr>
          <w:sz w:val="20"/>
        </w:rPr>
      </w:pPr>
    </w:p>
    <w:p w14:paraId="1BA1F4B1" w14:textId="77777777" w:rsidR="008E4AD3" w:rsidRDefault="008E4AD3">
      <w:pPr>
        <w:pStyle w:val="BodyText"/>
        <w:rPr>
          <w:sz w:val="20"/>
        </w:rPr>
      </w:pPr>
    </w:p>
    <w:p w14:paraId="2F34FBAD" w14:textId="77777777" w:rsidR="008E4AD3" w:rsidRDefault="008E4AD3">
      <w:pPr>
        <w:pStyle w:val="BodyText"/>
        <w:rPr>
          <w:sz w:val="20"/>
        </w:rPr>
      </w:pPr>
    </w:p>
    <w:p w14:paraId="1EA7F05E" w14:textId="3419AEE3" w:rsidR="008E4AD3" w:rsidRDefault="00774BA0">
      <w:pPr>
        <w:pStyle w:val="BodyText"/>
        <w:rPr>
          <w:sz w:val="29"/>
        </w:rPr>
      </w:pPr>
      <w:r>
        <w:rPr>
          <w:noProof/>
        </w:rPr>
        <mc:AlternateContent>
          <mc:Choice Requires="wps">
            <w:drawing>
              <wp:anchor distT="0" distB="0" distL="0" distR="0" simplePos="0" relativeHeight="251677696" behindDoc="1" locked="0" layoutInCell="1" allowOverlap="1" wp14:anchorId="0CB5CCC6" wp14:editId="1B9812E5">
                <wp:simplePos x="0" y="0"/>
                <wp:positionH relativeFrom="page">
                  <wp:posOffset>914400</wp:posOffset>
                </wp:positionH>
                <wp:positionV relativeFrom="paragraph">
                  <wp:posOffset>240665</wp:posOffset>
                </wp:positionV>
                <wp:extent cx="1828800" cy="0"/>
                <wp:effectExtent l="9525" t="6350" r="9525" b="12700"/>
                <wp:wrapTopAndBottom/>
                <wp:docPr id="8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F7EAF" id="Line 19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5pt" to="3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" strokeweight=".21131mm">
                <w10:wrap type="topAndBottom" anchorx="page"/>
              </v:line>
            </w:pict>
          </mc:Fallback>
        </mc:AlternateContent>
      </w:r>
    </w:p>
    <w:p w14:paraId="2BBD1BCB" w14:textId="77777777" w:rsidR="008E4AD3" w:rsidRDefault="004D3850">
      <w:pPr>
        <w:spacing w:before="69"/>
        <w:ind w:left="120" w:right="1349"/>
        <w:rPr>
          <w:sz w:val="18"/>
        </w:rPr>
      </w:pPr>
      <w:bookmarkStart w:id="31" w:name="_bookmark19"/>
      <w:bookmarkEnd w:id="31"/>
      <w:r>
        <w:rPr>
          <w:position w:val="6"/>
          <w:sz w:val="12"/>
        </w:rPr>
        <w:t xml:space="preserve">12 </w:t>
      </w:r>
      <w:r>
        <w:rPr>
          <w:sz w:val="18"/>
        </w:rPr>
        <w:t xml:space="preserve">Chapter 1 of </w:t>
      </w:r>
      <w:hyperlink r:id="rId26">
        <w:r>
          <w:rPr>
            <w:color w:val="2B4FA2"/>
            <w:sz w:val="18"/>
            <w:u w:val="single" w:color="2B4FA2"/>
          </w:rPr>
          <w:t>Working Together to Safeguard Children</w:t>
        </w:r>
        <w:r>
          <w:rPr>
            <w:color w:val="2B4FA2"/>
            <w:sz w:val="18"/>
          </w:rPr>
          <w:t xml:space="preserve"> </w:t>
        </w:r>
      </w:hyperlink>
      <w:r>
        <w:rPr>
          <w:sz w:val="18"/>
        </w:rPr>
        <w:t>sets out that the safeguarding partners should publish a threshold document that should include the criteria, including the level of need, for when a case should be referred to local authority children’s social care for assessment and for statutory services under section 17 and</w:t>
      </w:r>
    </w:p>
    <w:p w14:paraId="10E005D4" w14:textId="77777777" w:rsidR="008E4AD3" w:rsidRDefault="004D3850">
      <w:pPr>
        <w:ind w:left="119" w:right="1764"/>
        <w:jc w:val="both"/>
        <w:rPr>
          <w:sz w:val="18"/>
        </w:rPr>
      </w:pPr>
      <w:r>
        <w:rPr>
          <w:sz w:val="18"/>
        </w:rPr>
        <w:t>47. Local authorities, with their partners, should develop and publish local protocols for assessment. A local protocol should set out clear arrangements for how cases will be managed once a child is referred into local authority children’s social care.</w:t>
      </w:r>
    </w:p>
    <w:p w14:paraId="7D4C49A3" w14:textId="77777777" w:rsidR="008E4AD3" w:rsidRDefault="008E4AD3">
      <w:pPr>
        <w:jc w:val="both"/>
        <w:rPr>
          <w:sz w:val="18"/>
        </w:rPr>
        <w:sectPr w:rsidR="008E4AD3">
          <w:pgSz w:w="11910" w:h="16840"/>
          <w:pgMar w:top="1440" w:right="140" w:bottom="1240" w:left="1320" w:header="714" w:footer="1054" w:gutter="0"/>
          <w:cols w:space="720"/>
        </w:sectPr>
      </w:pPr>
    </w:p>
    <w:p w14:paraId="72B1F82F" w14:textId="77777777" w:rsidR="008E4AD3" w:rsidRPr="003D5C25" w:rsidRDefault="004D3850">
      <w:pPr>
        <w:pStyle w:val="Heading4"/>
        <w:spacing w:before="88"/>
        <w:rPr>
          <w:color w:val="000000" w:themeColor="text1"/>
        </w:rPr>
      </w:pPr>
      <w:bookmarkStart w:id="32" w:name="Statutory_assessments"/>
      <w:bookmarkEnd w:id="32"/>
      <w:r w:rsidRPr="003D5C25">
        <w:rPr>
          <w:color w:val="000000" w:themeColor="text1"/>
        </w:rPr>
        <w:lastRenderedPageBreak/>
        <w:t>Statutory assessments</w:t>
      </w:r>
    </w:p>
    <w:p w14:paraId="308B1A96" w14:textId="77777777" w:rsidR="008E4AD3" w:rsidRDefault="004D3850">
      <w:pPr>
        <w:pStyle w:val="ListParagraph"/>
        <w:numPr>
          <w:ilvl w:val="0"/>
          <w:numId w:val="3"/>
        </w:numPr>
        <w:tabs>
          <w:tab w:val="left" w:pos="895"/>
          <w:tab w:val="left" w:pos="896"/>
        </w:tabs>
        <w:spacing w:before="241" w:line="276" w:lineRule="auto"/>
        <w:ind w:right="1320" w:firstLine="0"/>
        <w:rPr>
          <w:sz w:val="24"/>
        </w:rPr>
      </w:pPr>
      <w:r>
        <w:rPr>
          <w:b/>
          <w:sz w:val="24"/>
        </w:rPr>
        <w:t xml:space="preserve">Where a child is suffering, or is likely to suffer from harm, it is important that a referral to children’s social care (and if appropriate the police) is made immediately. </w:t>
      </w:r>
      <w:r>
        <w:rPr>
          <w:sz w:val="24"/>
        </w:rPr>
        <w:t>Referrals should follow the local referral</w:t>
      </w:r>
      <w:r>
        <w:rPr>
          <w:spacing w:val="-7"/>
          <w:sz w:val="24"/>
        </w:rPr>
        <w:t xml:space="preserve"> </w:t>
      </w:r>
      <w:r>
        <w:rPr>
          <w:sz w:val="24"/>
        </w:rPr>
        <w:t>process.</w:t>
      </w:r>
    </w:p>
    <w:p w14:paraId="6387BB8A" w14:textId="77777777" w:rsidR="008E4AD3" w:rsidRDefault="008E4AD3">
      <w:pPr>
        <w:pStyle w:val="BodyText"/>
        <w:spacing w:before="2"/>
        <w:rPr>
          <w:sz w:val="31"/>
        </w:rPr>
      </w:pPr>
    </w:p>
    <w:p w14:paraId="69328F2C" w14:textId="77777777" w:rsidR="008E4AD3" w:rsidRPr="003D5C25" w:rsidRDefault="004D3850">
      <w:pPr>
        <w:pStyle w:val="Heading4"/>
        <w:rPr>
          <w:color w:val="000000" w:themeColor="text1"/>
        </w:rPr>
      </w:pPr>
      <w:bookmarkStart w:id="33" w:name="Children_in_need"/>
      <w:bookmarkEnd w:id="33"/>
      <w:r w:rsidRPr="003D5C25">
        <w:rPr>
          <w:color w:val="000000" w:themeColor="text1"/>
        </w:rPr>
        <w:t>Children in need</w:t>
      </w:r>
    </w:p>
    <w:p w14:paraId="53AB765B" w14:textId="5F29E2A6" w:rsidR="008E4AD3" w:rsidRDefault="004D3850">
      <w:pPr>
        <w:pStyle w:val="BodyText"/>
        <w:spacing w:before="242" w:line="276" w:lineRule="auto"/>
        <w:ind w:left="120" w:right="1372"/>
      </w:pPr>
      <w: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73E8660F" w14:textId="77777777" w:rsidR="008E4AD3" w:rsidRDefault="008E4AD3">
      <w:pPr>
        <w:pStyle w:val="BodyText"/>
        <w:spacing w:before="2"/>
        <w:rPr>
          <w:sz w:val="31"/>
        </w:rPr>
      </w:pPr>
    </w:p>
    <w:p w14:paraId="35A047F5" w14:textId="77777777" w:rsidR="008E4AD3" w:rsidRPr="003D5C25" w:rsidRDefault="004D3850">
      <w:pPr>
        <w:pStyle w:val="Heading4"/>
        <w:rPr>
          <w:color w:val="000000" w:themeColor="text1"/>
        </w:rPr>
      </w:pPr>
      <w:bookmarkStart w:id="34" w:name="Children_suffering_or_likely_to_suffer_s"/>
      <w:bookmarkEnd w:id="34"/>
      <w:r w:rsidRPr="00EE5C8B">
        <w:rPr>
          <w:color w:val="000000" w:themeColor="text1"/>
        </w:rPr>
        <w:t>Children suffering or likely to suffer significant harm</w:t>
      </w:r>
    </w:p>
    <w:p w14:paraId="60F55B3E" w14:textId="77777777" w:rsidR="008E4AD3" w:rsidRDefault="004D3850">
      <w:pPr>
        <w:pStyle w:val="BodyText"/>
        <w:spacing w:before="241" w:line="276" w:lineRule="auto"/>
        <w:ind w:left="119" w:right="1440"/>
      </w:pPr>
      <w: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3FBA402D" w14:textId="77777777" w:rsidR="008E4AD3" w:rsidRDefault="008E4AD3">
      <w:pPr>
        <w:pStyle w:val="BodyText"/>
        <w:spacing w:before="11"/>
        <w:rPr>
          <w:sz w:val="20"/>
        </w:rPr>
      </w:pPr>
    </w:p>
    <w:p w14:paraId="673CD257" w14:textId="77777777" w:rsidR="008E4AD3" w:rsidRDefault="004D3850">
      <w:pPr>
        <w:pStyle w:val="ListParagraph"/>
        <w:numPr>
          <w:ilvl w:val="0"/>
          <w:numId w:val="3"/>
        </w:numPr>
        <w:tabs>
          <w:tab w:val="left" w:pos="827"/>
          <w:tab w:val="left" w:pos="828"/>
        </w:tabs>
        <w:spacing w:line="276" w:lineRule="auto"/>
        <w:ind w:right="2102" w:firstLine="0"/>
        <w:rPr>
          <w:sz w:val="24"/>
        </w:rPr>
      </w:pPr>
      <w:r>
        <w:rPr>
          <w:sz w:val="24"/>
        </w:rPr>
        <w:t>The online tool</w:t>
      </w:r>
      <w:r>
        <w:rPr>
          <w:color w:val="2B4FA2"/>
          <w:sz w:val="24"/>
        </w:rPr>
        <w:t xml:space="preserve"> </w:t>
      </w:r>
      <w:hyperlink r:id="rId27">
        <w:r>
          <w:rPr>
            <w:color w:val="2B4FA2"/>
            <w:sz w:val="24"/>
            <w:u w:val="single" w:color="2B4FA2"/>
          </w:rPr>
          <w:t>Report Child Abuse to Your Local Council</w:t>
        </w:r>
        <w:r>
          <w:rPr>
            <w:color w:val="2B4FA2"/>
            <w:sz w:val="24"/>
          </w:rPr>
          <w:t xml:space="preserve"> </w:t>
        </w:r>
      </w:hyperlink>
      <w:r>
        <w:rPr>
          <w:sz w:val="24"/>
        </w:rPr>
        <w:t>directs to the relevant local children’s social care contact</w:t>
      </w:r>
      <w:r>
        <w:rPr>
          <w:spacing w:val="-5"/>
          <w:sz w:val="24"/>
        </w:rPr>
        <w:t xml:space="preserve"> </w:t>
      </w:r>
      <w:r>
        <w:rPr>
          <w:sz w:val="24"/>
        </w:rPr>
        <w:t>number.</w:t>
      </w:r>
    </w:p>
    <w:p w14:paraId="235E4533" w14:textId="77777777" w:rsidR="008E4AD3" w:rsidRDefault="008E4AD3">
      <w:pPr>
        <w:pStyle w:val="BodyText"/>
        <w:rPr>
          <w:sz w:val="31"/>
        </w:rPr>
      </w:pPr>
    </w:p>
    <w:p w14:paraId="72917716" w14:textId="77777777" w:rsidR="008E4AD3" w:rsidRDefault="004D3850">
      <w:pPr>
        <w:pStyle w:val="Heading4"/>
        <w:spacing w:before="1"/>
      </w:pPr>
      <w:bookmarkStart w:id="35" w:name="What_will_the_local_authority_do?"/>
      <w:bookmarkEnd w:id="35"/>
      <w:r>
        <w:rPr>
          <w:color w:val="02466C"/>
        </w:rPr>
        <w:t>What will the local authority do?</w:t>
      </w:r>
    </w:p>
    <w:p w14:paraId="519284B9" w14:textId="77777777" w:rsidR="008E4AD3" w:rsidRDefault="004D3850">
      <w:pPr>
        <w:pStyle w:val="ListParagraph"/>
        <w:numPr>
          <w:ilvl w:val="0"/>
          <w:numId w:val="3"/>
        </w:numPr>
        <w:tabs>
          <w:tab w:val="left" w:pos="827"/>
          <w:tab w:val="left" w:pos="828"/>
        </w:tabs>
        <w:spacing w:before="241" w:line="276" w:lineRule="auto"/>
        <w:ind w:right="1717" w:firstLine="0"/>
        <w:rPr>
          <w:sz w:val="24"/>
        </w:rPr>
      </w:pPr>
      <w:r>
        <w:rPr>
          <w:sz w:val="24"/>
        </w:rPr>
        <w:t xml:space="preserve">Within one working day of a referral being made, a local authority social worker should acknowledge receipt to the referrer and </w:t>
      </w:r>
      <w:proofErr w:type="gramStart"/>
      <w:r>
        <w:rPr>
          <w:sz w:val="24"/>
        </w:rPr>
        <w:t>make a decision</w:t>
      </w:r>
      <w:proofErr w:type="gramEnd"/>
      <w:r>
        <w:rPr>
          <w:sz w:val="24"/>
        </w:rPr>
        <w:t xml:space="preserve"> about the next steps and the type of response that is required. This will include determining whether:</w:t>
      </w:r>
    </w:p>
    <w:p w14:paraId="7CFA7F40" w14:textId="77777777" w:rsidR="008E4AD3" w:rsidRDefault="008E4AD3">
      <w:pPr>
        <w:pStyle w:val="BodyText"/>
        <w:spacing w:before="10"/>
        <w:rPr>
          <w:sz w:val="20"/>
        </w:rPr>
      </w:pPr>
    </w:p>
    <w:p w14:paraId="30F0B67B" w14:textId="77777777" w:rsidR="008E4AD3" w:rsidRDefault="004D3850">
      <w:pPr>
        <w:pStyle w:val="ListParagraph"/>
        <w:numPr>
          <w:ilvl w:val="1"/>
          <w:numId w:val="3"/>
        </w:numPr>
        <w:tabs>
          <w:tab w:val="left" w:pos="827"/>
          <w:tab w:val="left" w:pos="828"/>
        </w:tabs>
        <w:ind w:hanging="360"/>
        <w:rPr>
          <w:sz w:val="24"/>
        </w:rPr>
      </w:pPr>
      <w:r>
        <w:rPr>
          <w:sz w:val="24"/>
        </w:rPr>
        <w:t>the child requires immediate protection and urgent action is</w:t>
      </w:r>
      <w:r>
        <w:rPr>
          <w:spacing w:val="-5"/>
          <w:sz w:val="24"/>
        </w:rPr>
        <w:t xml:space="preserve"> </w:t>
      </w:r>
      <w:r>
        <w:rPr>
          <w:sz w:val="24"/>
        </w:rPr>
        <w:t>required;</w:t>
      </w:r>
    </w:p>
    <w:p w14:paraId="1D956CD2" w14:textId="77777777" w:rsidR="008E4AD3" w:rsidRDefault="004D3850">
      <w:pPr>
        <w:pStyle w:val="ListParagraph"/>
        <w:numPr>
          <w:ilvl w:val="1"/>
          <w:numId w:val="3"/>
        </w:numPr>
        <w:tabs>
          <w:tab w:val="left" w:pos="827"/>
          <w:tab w:val="left" w:pos="828"/>
        </w:tabs>
        <w:spacing w:before="40" w:line="271" w:lineRule="auto"/>
        <w:ind w:right="1437" w:hanging="360"/>
        <w:rPr>
          <w:sz w:val="24"/>
        </w:rPr>
      </w:pPr>
      <w:r>
        <w:rPr>
          <w:sz w:val="24"/>
        </w:rPr>
        <w:t>the child is in need, and should be assessed under section 17 of the Children Act 1989;</w:t>
      </w:r>
    </w:p>
    <w:p w14:paraId="087C697E" w14:textId="77777777" w:rsidR="008E4AD3" w:rsidRDefault="004D3850">
      <w:pPr>
        <w:pStyle w:val="ListParagraph"/>
        <w:numPr>
          <w:ilvl w:val="1"/>
          <w:numId w:val="3"/>
        </w:numPr>
        <w:tabs>
          <w:tab w:val="left" w:pos="827"/>
          <w:tab w:val="left" w:pos="828"/>
        </w:tabs>
        <w:spacing w:before="9" w:line="273" w:lineRule="auto"/>
        <w:ind w:right="1333" w:hanging="360"/>
        <w:rPr>
          <w:sz w:val="24"/>
        </w:rPr>
      </w:pPr>
      <w:r>
        <w:rPr>
          <w:sz w:val="24"/>
        </w:rPr>
        <w:t xml:space="preserve">there is reasonable cause to suspect the child is suffering or likely to suffer significant harm, and whether enquiries must be </w:t>
      </w:r>
      <w:proofErr w:type="gramStart"/>
      <w:r>
        <w:rPr>
          <w:sz w:val="24"/>
        </w:rPr>
        <w:t>made</w:t>
      </w:r>
      <w:proofErr w:type="gramEnd"/>
      <w:r>
        <w:rPr>
          <w:sz w:val="24"/>
        </w:rPr>
        <w:t xml:space="preserve"> and the child assessed under section 47 of the Children Act</w:t>
      </w:r>
      <w:r>
        <w:rPr>
          <w:spacing w:val="-2"/>
          <w:sz w:val="24"/>
        </w:rPr>
        <w:t xml:space="preserve"> </w:t>
      </w:r>
      <w:r>
        <w:rPr>
          <w:sz w:val="24"/>
        </w:rPr>
        <w:t>1989;</w:t>
      </w:r>
    </w:p>
    <w:p w14:paraId="27E7B8E7" w14:textId="77777777" w:rsidR="008E4AD3" w:rsidRDefault="004D3850">
      <w:pPr>
        <w:pStyle w:val="ListParagraph"/>
        <w:numPr>
          <w:ilvl w:val="1"/>
          <w:numId w:val="3"/>
        </w:numPr>
        <w:tabs>
          <w:tab w:val="left" w:pos="827"/>
          <w:tab w:val="left" w:pos="828"/>
        </w:tabs>
        <w:spacing w:before="3"/>
        <w:ind w:left="828"/>
        <w:rPr>
          <w:sz w:val="24"/>
        </w:rPr>
      </w:pPr>
      <w:r>
        <w:rPr>
          <w:sz w:val="24"/>
        </w:rPr>
        <w:t>any services are required by the child and family and what type of</w:t>
      </w:r>
      <w:r>
        <w:rPr>
          <w:spacing w:val="-16"/>
          <w:sz w:val="24"/>
        </w:rPr>
        <w:t xml:space="preserve"> </w:t>
      </w:r>
      <w:r>
        <w:rPr>
          <w:sz w:val="24"/>
        </w:rPr>
        <w:t>services;</w:t>
      </w:r>
    </w:p>
    <w:p w14:paraId="7FAD3D3F" w14:textId="77777777" w:rsidR="008E4AD3" w:rsidRDefault="008E4AD3">
      <w:pPr>
        <w:rPr>
          <w:sz w:val="24"/>
        </w:rPr>
        <w:sectPr w:rsidR="008E4AD3">
          <w:pgSz w:w="11910" w:h="16840"/>
          <w:pgMar w:top="1440" w:right="140" w:bottom="1240" w:left="1320" w:header="714" w:footer="1054" w:gutter="0"/>
          <w:cols w:space="720"/>
        </w:sectPr>
      </w:pPr>
    </w:p>
    <w:p w14:paraId="34139718" w14:textId="77777777" w:rsidR="008E4AD3" w:rsidRDefault="004D3850">
      <w:pPr>
        <w:pStyle w:val="ListParagraph"/>
        <w:numPr>
          <w:ilvl w:val="1"/>
          <w:numId w:val="3"/>
        </w:numPr>
        <w:tabs>
          <w:tab w:val="left" w:pos="827"/>
          <w:tab w:val="left" w:pos="828"/>
        </w:tabs>
        <w:spacing w:before="90" w:line="271" w:lineRule="auto"/>
        <w:ind w:right="2040" w:hanging="360"/>
        <w:rPr>
          <w:sz w:val="24"/>
        </w:rPr>
      </w:pPr>
      <w:r>
        <w:rPr>
          <w:sz w:val="24"/>
        </w:rPr>
        <w:lastRenderedPageBreak/>
        <w:t>further specialist assessments are required to help the local authority to decide what further action to</w:t>
      </w:r>
      <w:r>
        <w:rPr>
          <w:spacing w:val="-5"/>
          <w:sz w:val="24"/>
        </w:rPr>
        <w:t xml:space="preserve"> </w:t>
      </w:r>
      <w:r>
        <w:rPr>
          <w:sz w:val="24"/>
        </w:rPr>
        <w:t>take;</w:t>
      </w:r>
    </w:p>
    <w:p w14:paraId="6E983B46" w14:textId="77777777" w:rsidR="008E4AD3" w:rsidRDefault="004D3850">
      <w:pPr>
        <w:pStyle w:val="ListParagraph"/>
        <w:numPr>
          <w:ilvl w:val="1"/>
          <w:numId w:val="3"/>
        </w:numPr>
        <w:tabs>
          <w:tab w:val="left" w:pos="827"/>
          <w:tab w:val="left" w:pos="828"/>
        </w:tabs>
        <w:spacing w:before="6" w:line="271" w:lineRule="auto"/>
        <w:ind w:right="1702" w:hanging="360"/>
        <w:rPr>
          <w:sz w:val="24"/>
        </w:rPr>
      </w:pPr>
      <w:r>
        <w:rPr>
          <w:sz w:val="24"/>
        </w:rPr>
        <w:t>to see the child as soon as possible if the decision is taken that the referral requires further</w:t>
      </w:r>
      <w:r>
        <w:rPr>
          <w:spacing w:val="-2"/>
          <w:sz w:val="24"/>
        </w:rPr>
        <w:t xml:space="preserve"> </w:t>
      </w:r>
      <w:r>
        <w:rPr>
          <w:sz w:val="24"/>
        </w:rPr>
        <w:t>assessment.</w:t>
      </w:r>
    </w:p>
    <w:p w14:paraId="6126D82D" w14:textId="77777777" w:rsidR="008E4AD3" w:rsidRDefault="004D3850">
      <w:pPr>
        <w:pStyle w:val="ListParagraph"/>
        <w:numPr>
          <w:ilvl w:val="0"/>
          <w:numId w:val="3"/>
        </w:numPr>
        <w:tabs>
          <w:tab w:val="left" w:pos="827"/>
          <w:tab w:val="left" w:pos="828"/>
        </w:tabs>
        <w:spacing w:before="126"/>
        <w:ind w:left="828" w:hanging="708"/>
        <w:rPr>
          <w:sz w:val="24"/>
        </w:rPr>
      </w:pPr>
      <w:r>
        <w:rPr>
          <w:sz w:val="24"/>
        </w:rPr>
        <w:t>The referrer should follow up if this information is not</w:t>
      </w:r>
      <w:r>
        <w:rPr>
          <w:spacing w:val="-9"/>
          <w:sz w:val="24"/>
        </w:rPr>
        <w:t xml:space="preserve"> </w:t>
      </w:r>
      <w:r>
        <w:rPr>
          <w:sz w:val="24"/>
        </w:rPr>
        <w:t>forthcoming.</w:t>
      </w:r>
    </w:p>
    <w:p w14:paraId="2A4017FB" w14:textId="77777777" w:rsidR="008E4AD3" w:rsidRDefault="004D3850">
      <w:pPr>
        <w:pStyle w:val="ListParagraph"/>
        <w:numPr>
          <w:ilvl w:val="0"/>
          <w:numId w:val="3"/>
        </w:numPr>
        <w:tabs>
          <w:tab w:val="left" w:pos="827"/>
          <w:tab w:val="left" w:pos="828"/>
        </w:tabs>
        <w:spacing w:before="163" w:line="276" w:lineRule="auto"/>
        <w:ind w:right="1622" w:firstLine="0"/>
        <w:rPr>
          <w:sz w:val="24"/>
        </w:rPr>
      </w:pPr>
      <w:r>
        <w:rPr>
          <w:sz w:val="24"/>
        </w:rPr>
        <w:t>If social workers decide to carry out a statutory assessment, staff should do everything they can to support that assessment (supported by the designated safeguarding lead (or deputy) as</w:t>
      </w:r>
      <w:r>
        <w:rPr>
          <w:spacing w:val="-6"/>
          <w:sz w:val="24"/>
        </w:rPr>
        <w:t xml:space="preserve"> </w:t>
      </w:r>
      <w:r>
        <w:rPr>
          <w:sz w:val="24"/>
        </w:rPr>
        <w:t>required).</w:t>
      </w:r>
    </w:p>
    <w:p w14:paraId="77E4C5A8" w14:textId="32907FA3" w:rsidR="008E4AD3" w:rsidRDefault="008E4AD3">
      <w:pPr>
        <w:pStyle w:val="BodyText"/>
        <w:spacing w:before="8"/>
        <w:rPr>
          <w:sz w:val="20"/>
        </w:rPr>
      </w:pPr>
    </w:p>
    <w:p w14:paraId="1E7FB731" w14:textId="6629D9FC" w:rsidR="008E4AD3" w:rsidRDefault="004D3850">
      <w:pPr>
        <w:pStyle w:val="ListParagraph"/>
        <w:numPr>
          <w:ilvl w:val="0"/>
          <w:numId w:val="3"/>
        </w:numPr>
        <w:tabs>
          <w:tab w:val="left" w:pos="827"/>
          <w:tab w:val="left" w:pos="828"/>
        </w:tabs>
        <w:spacing w:line="276" w:lineRule="auto"/>
        <w:ind w:right="1701" w:firstLine="0"/>
        <w:rPr>
          <w:sz w:val="24"/>
        </w:rPr>
      </w:pPr>
      <w:r>
        <w:rPr>
          <w:sz w:val="24"/>
        </w:rPr>
        <w:t>If, after a referral, the child’s situation does not appear to be improving, the referrer should consider following local escalation procedures to ensure their concerns have been addressed and, most importantly, that the child’s situation improves.</w:t>
      </w:r>
    </w:p>
    <w:p w14:paraId="24A3A1B4" w14:textId="77777777" w:rsidR="008E4AD3" w:rsidRDefault="008E4AD3">
      <w:pPr>
        <w:pStyle w:val="BodyText"/>
        <w:spacing w:before="2"/>
        <w:rPr>
          <w:sz w:val="31"/>
        </w:rPr>
      </w:pPr>
    </w:p>
    <w:p w14:paraId="347F3422" w14:textId="77777777" w:rsidR="008E4AD3" w:rsidRDefault="004D3850">
      <w:pPr>
        <w:pStyle w:val="Heading4"/>
      </w:pPr>
      <w:bookmarkStart w:id="36" w:name="Record_keeping"/>
      <w:bookmarkEnd w:id="36"/>
      <w:r>
        <w:rPr>
          <w:color w:val="02466C"/>
        </w:rPr>
        <w:t>Record keeping</w:t>
      </w:r>
    </w:p>
    <w:p w14:paraId="0EFFC99B" w14:textId="77777777" w:rsidR="008E4AD3" w:rsidRDefault="004D3850">
      <w:pPr>
        <w:pStyle w:val="ListParagraph"/>
        <w:numPr>
          <w:ilvl w:val="0"/>
          <w:numId w:val="3"/>
        </w:numPr>
        <w:tabs>
          <w:tab w:val="left" w:pos="827"/>
          <w:tab w:val="left" w:pos="828"/>
        </w:tabs>
        <w:spacing w:before="241" w:line="276" w:lineRule="auto"/>
        <w:ind w:right="1663" w:firstLine="0"/>
        <w:rPr>
          <w:sz w:val="24"/>
        </w:rPr>
      </w:pPr>
      <w:r>
        <w:rPr>
          <w:sz w:val="24"/>
        </w:rPr>
        <w:t>All concerns, discussions and decisions made, and the reasons for those decisions, should be recorded in writing. If in doubt about recording requirements, staff should discuss with the designated safeguarding lead (or</w:t>
      </w:r>
      <w:r>
        <w:rPr>
          <w:spacing w:val="-10"/>
          <w:sz w:val="24"/>
        </w:rPr>
        <w:t xml:space="preserve"> </w:t>
      </w:r>
      <w:r>
        <w:rPr>
          <w:sz w:val="24"/>
        </w:rPr>
        <w:t>deputy).</w:t>
      </w:r>
    </w:p>
    <w:p w14:paraId="05E5FD34" w14:textId="77777777" w:rsidR="008E4AD3" w:rsidRDefault="008E4AD3">
      <w:pPr>
        <w:pStyle w:val="BodyText"/>
        <w:spacing w:before="3"/>
        <w:rPr>
          <w:sz w:val="31"/>
        </w:rPr>
      </w:pPr>
    </w:p>
    <w:p w14:paraId="632F68B7" w14:textId="77777777" w:rsidR="008E4AD3" w:rsidRDefault="004D3850">
      <w:pPr>
        <w:pStyle w:val="Heading4"/>
      </w:pPr>
      <w:bookmarkStart w:id="37" w:name="Why_is_all_of_this_important?"/>
      <w:bookmarkEnd w:id="37"/>
      <w:r>
        <w:rPr>
          <w:color w:val="02466C"/>
        </w:rPr>
        <w:t xml:space="preserve">Why is </w:t>
      </w:r>
      <w:proofErr w:type="gramStart"/>
      <w:r>
        <w:rPr>
          <w:color w:val="02466C"/>
        </w:rPr>
        <w:t>all of</w:t>
      </w:r>
      <w:proofErr w:type="gramEnd"/>
      <w:r>
        <w:rPr>
          <w:color w:val="02466C"/>
        </w:rPr>
        <w:t xml:space="preserve"> this important?</w:t>
      </w:r>
    </w:p>
    <w:p w14:paraId="2CD1107E" w14:textId="77777777" w:rsidR="008E4AD3" w:rsidRDefault="004D3850">
      <w:pPr>
        <w:pStyle w:val="ListParagraph"/>
        <w:numPr>
          <w:ilvl w:val="0"/>
          <w:numId w:val="3"/>
        </w:numPr>
        <w:tabs>
          <w:tab w:val="left" w:pos="827"/>
          <w:tab w:val="left" w:pos="828"/>
        </w:tabs>
        <w:spacing w:before="241" w:line="273" w:lineRule="auto"/>
        <w:ind w:right="1447" w:firstLine="0"/>
        <w:rPr>
          <w:sz w:val="24"/>
        </w:rPr>
      </w:pPr>
      <w:r>
        <w:rPr>
          <w:sz w:val="24"/>
        </w:rPr>
        <w:t>It is important for children to receive the right help at the right time to address risks and prevent issues escalating. Research and serious case reviews have repeatedly shown the dangers of failing to take effective action.</w:t>
      </w:r>
      <w:hyperlink w:anchor="_bookmark20" w:history="1">
        <w:r>
          <w:rPr>
            <w:position w:val="8"/>
            <w:sz w:val="16"/>
          </w:rPr>
          <w:t xml:space="preserve">13 </w:t>
        </w:r>
      </w:hyperlink>
      <w:r>
        <w:rPr>
          <w:sz w:val="24"/>
        </w:rPr>
        <w:t>Examples of poor practice include:</w:t>
      </w:r>
    </w:p>
    <w:p w14:paraId="6B728DB5" w14:textId="77777777" w:rsidR="008E4AD3" w:rsidRDefault="008E4AD3">
      <w:pPr>
        <w:pStyle w:val="BodyText"/>
        <w:spacing w:before="5"/>
        <w:rPr>
          <w:sz w:val="21"/>
        </w:rPr>
      </w:pPr>
    </w:p>
    <w:p w14:paraId="24B35416" w14:textId="77777777" w:rsidR="008E4AD3" w:rsidRDefault="004D3850">
      <w:pPr>
        <w:pStyle w:val="ListParagraph"/>
        <w:numPr>
          <w:ilvl w:val="1"/>
          <w:numId w:val="3"/>
        </w:numPr>
        <w:tabs>
          <w:tab w:val="left" w:pos="827"/>
          <w:tab w:val="left" w:pos="828"/>
        </w:tabs>
        <w:spacing w:before="1"/>
        <w:ind w:left="828"/>
        <w:rPr>
          <w:sz w:val="24"/>
        </w:rPr>
      </w:pPr>
      <w:r>
        <w:rPr>
          <w:sz w:val="24"/>
        </w:rPr>
        <w:t>failing to act on and refer the early signs of abuse and</w:t>
      </w:r>
      <w:r>
        <w:rPr>
          <w:spacing w:val="-11"/>
          <w:sz w:val="24"/>
        </w:rPr>
        <w:t xml:space="preserve"> </w:t>
      </w:r>
      <w:r>
        <w:rPr>
          <w:sz w:val="24"/>
        </w:rPr>
        <w:t>neglect;</w:t>
      </w:r>
    </w:p>
    <w:p w14:paraId="0EADA93C" w14:textId="77777777" w:rsidR="008E4AD3" w:rsidRDefault="004D3850">
      <w:pPr>
        <w:pStyle w:val="ListParagraph"/>
        <w:numPr>
          <w:ilvl w:val="1"/>
          <w:numId w:val="3"/>
        </w:numPr>
        <w:tabs>
          <w:tab w:val="left" w:pos="827"/>
          <w:tab w:val="left" w:pos="828"/>
        </w:tabs>
        <w:spacing w:before="39"/>
        <w:ind w:left="828"/>
        <w:rPr>
          <w:sz w:val="24"/>
        </w:rPr>
      </w:pPr>
      <w:r>
        <w:rPr>
          <w:sz w:val="24"/>
        </w:rPr>
        <w:t>poor record</w:t>
      </w:r>
      <w:r>
        <w:rPr>
          <w:spacing w:val="-1"/>
          <w:sz w:val="24"/>
        </w:rPr>
        <w:t xml:space="preserve"> </w:t>
      </w:r>
      <w:r>
        <w:rPr>
          <w:sz w:val="24"/>
        </w:rPr>
        <w:t>keeping;</w:t>
      </w:r>
    </w:p>
    <w:p w14:paraId="37422316" w14:textId="77777777" w:rsidR="008E4AD3" w:rsidRDefault="004D3850">
      <w:pPr>
        <w:pStyle w:val="ListParagraph"/>
        <w:numPr>
          <w:ilvl w:val="1"/>
          <w:numId w:val="3"/>
        </w:numPr>
        <w:tabs>
          <w:tab w:val="left" w:pos="827"/>
          <w:tab w:val="left" w:pos="828"/>
        </w:tabs>
        <w:spacing w:before="40"/>
        <w:ind w:left="828"/>
        <w:rPr>
          <w:sz w:val="24"/>
        </w:rPr>
      </w:pPr>
      <w:r>
        <w:rPr>
          <w:sz w:val="24"/>
        </w:rPr>
        <w:t>failing to listen to the views of the</w:t>
      </w:r>
      <w:r>
        <w:rPr>
          <w:spacing w:val="3"/>
          <w:sz w:val="24"/>
        </w:rPr>
        <w:t xml:space="preserve"> </w:t>
      </w:r>
      <w:r>
        <w:rPr>
          <w:sz w:val="24"/>
        </w:rPr>
        <w:t>child;</w:t>
      </w:r>
    </w:p>
    <w:p w14:paraId="7F48D6FC" w14:textId="77777777" w:rsidR="008E4AD3" w:rsidRDefault="004D3850">
      <w:pPr>
        <w:pStyle w:val="ListParagraph"/>
        <w:numPr>
          <w:ilvl w:val="1"/>
          <w:numId w:val="3"/>
        </w:numPr>
        <w:tabs>
          <w:tab w:val="left" w:pos="827"/>
          <w:tab w:val="left" w:pos="828"/>
        </w:tabs>
        <w:spacing w:before="39"/>
        <w:ind w:left="828"/>
        <w:rPr>
          <w:sz w:val="24"/>
        </w:rPr>
      </w:pPr>
      <w:r>
        <w:rPr>
          <w:sz w:val="24"/>
        </w:rPr>
        <w:t>failing to re-assess concerns when situations do not</w:t>
      </w:r>
      <w:r>
        <w:rPr>
          <w:spacing w:val="-8"/>
          <w:sz w:val="24"/>
        </w:rPr>
        <w:t xml:space="preserve"> </w:t>
      </w:r>
      <w:r>
        <w:rPr>
          <w:sz w:val="24"/>
        </w:rPr>
        <w:t>improve;</w:t>
      </w:r>
    </w:p>
    <w:p w14:paraId="286C7324" w14:textId="77777777" w:rsidR="008E4AD3" w:rsidRDefault="004D3850">
      <w:pPr>
        <w:pStyle w:val="ListParagraph"/>
        <w:numPr>
          <w:ilvl w:val="1"/>
          <w:numId w:val="3"/>
        </w:numPr>
        <w:tabs>
          <w:tab w:val="left" w:pos="827"/>
          <w:tab w:val="left" w:pos="828"/>
        </w:tabs>
        <w:spacing w:before="40"/>
        <w:ind w:left="828"/>
        <w:rPr>
          <w:sz w:val="24"/>
        </w:rPr>
      </w:pPr>
      <w:r>
        <w:rPr>
          <w:sz w:val="24"/>
        </w:rPr>
        <w:t>not sharing</w:t>
      </w:r>
      <w:r>
        <w:rPr>
          <w:spacing w:val="-2"/>
          <w:sz w:val="24"/>
        </w:rPr>
        <w:t xml:space="preserve"> </w:t>
      </w:r>
      <w:r>
        <w:rPr>
          <w:sz w:val="24"/>
        </w:rPr>
        <w:t>information;</w:t>
      </w:r>
    </w:p>
    <w:p w14:paraId="6389EDA3" w14:textId="77777777" w:rsidR="008E4AD3" w:rsidRDefault="004D3850">
      <w:pPr>
        <w:pStyle w:val="ListParagraph"/>
        <w:numPr>
          <w:ilvl w:val="1"/>
          <w:numId w:val="3"/>
        </w:numPr>
        <w:tabs>
          <w:tab w:val="left" w:pos="827"/>
          <w:tab w:val="left" w:pos="828"/>
        </w:tabs>
        <w:spacing w:before="40"/>
        <w:ind w:left="828"/>
        <w:rPr>
          <w:sz w:val="24"/>
        </w:rPr>
      </w:pPr>
      <w:r>
        <w:rPr>
          <w:sz w:val="24"/>
        </w:rPr>
        <w:t>sharing information too slowly;</w:t>
      </w:r>
      <w:r>
        <w:rPr>
          <w:spacing w:val="-3"/>
          <w:sz w:val="24"/>
        </w:rPr>
        <w:t xml:space="preserve"> </w:t>
      </w:r>
      <w:r>
        <w:rPr>
          <w:sz w:val="24"/>
        </w:rPr>
        <w:t>and</w:t>
      </w:r>
    </w:p>
    <w:p w14:paraId="3D6E83F2" w14:textId="77777777" w:rsidR="008E4AD3" w:rsidRDefault="004D3850">
      <w:pPr>
        <w:pStyle w:val="ListParagraph"/>
        <w:numPr>
          <w:ilvl w:val="1"/>
          <w:numId w:val="3"/>
        </w:numPr>
        <w:tabs>
          <w:tab w:val="left" w:pos="827"/>
          <w:tab w:val="left" w:pos="828"/>
        </w:tabs>
        <w:spacing w:before="39"/>
        <w:ind w:left="828"/>
        <w:rPr>
          <w:sz w:val="24"/>
        </w:rPr>
      </w:pPr>
      <w:r>
        <w:rPr>
          <w:sz w:val="24"/>
        </w:rPr>
        <w:t xml:space="preserve">a lack of challenge to those who appear not to be </w:t>
      </w:r>
      <w:proofErr w:type="gramStart"/>
      <w:r>
        <w:rPr>
          <w:sz w:val="24"/>
        </w:rPr>
        <w:t>taking</w:t>
      </w:r>
      <w:r>
        <w:rPr>
          <w:spacing w:val="-5"/>
          <w:sz w:val="24"/>
        </w:rPr>
        <w:t xml:space="preserve"> </w:t>
      </w:r>
      <w:r>
        <w:rPr>
          <w:sz w:val="24"/>
        </w:rPr>
        <w:t>action</w:t>
      </w:r>
      <w:proofErr w:type="gramEnd"/>
      <w:r>
        <w:rPr>
          <w:sz w:val="24"/>
        </w:rPr>
        <w:t>.</w:t>
      </w:r>
    </w:p>
    <w:p w14:paraId="53C8ACCF" w14:textId="77777777" w:rsidR="008E4AD3" w:rsidRDefault="008E4AD3">
      <w:pPr>
        <w:pStyle w:val="BodyText"/>
        <w:rPr>
          <w:sz w:val="20"/>
        </w:rPr>
      </w:pPr>
    </w:p>
    <w:p w14:paraId="549A6F7E" w14:textId="77777777" w:rsidR="008E4AD3" w:rsidRDefault="008E4AD3">
      <w:pPr>
        <w:pStyle w:val="BodyText"/>
        <w:rPr>
          <w:sz w:val="20"/>
        </w:rPr>
      </w:pPr>
    </w:p>
    <w:p w14:paraId="43B41D00" w14:textId="77777777" w:rsidR="008E4AD3" w:rsidRDefault="008E4AD3">
      <w:pPr>
        <w:pStyle w:val="BodyText"/>
        <w:rPr>
          <w:sz w:val="20"/>
        </w:rPr>
      </w:pPr>
    </w:p>
    <w:p w14:paraId="6FC955E0" w14:textId="77777777" w:rsidR="008E4AD3" w:rsidRDefault="008E4AD3">
      <w:pPr>
        <w:pStyle w:val="BodyText"/>
        <w:rPr>
          <w:sz w:val="20"/>
        </w:rPr>
      </w:pPr>
    </w:p>
    <w:p w14:paraId="19F05A27" w14:textId="77777777" w:rsidR="008E4AD3" w:rsidRDefault="008E4AD3">
      <w:pPr>
        <w:pStyle w:val="BodyText"/>
        <w:rPr>
          <w:sz w:val="20"/>
        </w:rPr>
      </w:pPr>
    </w:p>
    <w:p w14:paraId="34BF53AC" w14:textId="77777777" w:rsidR="008E4AD3" w:rsidRDefault="008E4AD3">
      <w:pPr>
        <w:pStyle w:val="BodyText"/>
        <w:rPr>
          <w:sz w:val="20"/>
        </w:rPr>
      </w:pPr>
    </w:p>
    <w:p w14:paraId="2AF9CE98" w14:textId="77777777" w:rsidR="008E4AD3" w:rsidRDefault="008E4AD3">
      <w:pPr>
        <w:pStyle w:val="BodyText"/>
        <w:rPr>
          <w:sz w:val="20"/>
        </w:rPr>
      </w:pPr>
    </w:p>
    <w:p w14:paraId="4C776047" w14:textId="77777777" w:rsidR="008E4AD3" w:rsidRDefault="008E4AD3">
      <w:pPr>
        <w:pStyle w:val="BodyText"/>
        <w:rPr>
          <w:sz w:val="20"/>
        </w:rPr>
      </w:pPr>
    </w:p>
    <w:p w14:paraId="1AB57370" w14:textId="77777777" w:rsidR="008E4AD3" w:rsidRDefault="008E4AD3">
      <w:pPr>
        <w:pStyle w:val="BodyText"/>
        <w:rPr>
          <w:sz w:val="20"/>
        </w:rPr>
      </w:pPr>
    </w:p>
    <w:p w14:paraId="3E1A5BE4" w14:textId="77777777" w:rsidR="008E4AD3" w:rsidRDefault="008E4AD3">
      <w:pPr>
        <w:pStyle w:val="BodyText"/>
        <w:rPr>
          <w:sz w:val="20"/>
        </w:rPr>
      </w:pPr>
    </w:p>
    <w:p w14:paraId="14440941" w14:textId="6A088AFB" w:rsidR="008E4AD3" w:rsidRDefault="00774BA0">
      <w:pPr>
        <w:pStyle w:val="BodyText"/>
        <w:spacing w:before="6"/>
      </w:pPr>
      <w:r>
        <w:rPr>
          <w:noProof/>
        </w:rPr>
        <mc:AlternateContent>
          <mc:Choice Requires="wps">
            <w:drawing>
              <wp:anchor distT="0" distB="0" distL="0" distR="0" simplePos="0" relativeHeight="251678720" behindDoc="1" locked="0" layoutInCell="1" allowOverlap="1" wp14:anchorId="3F3C131D" wp14:editId="465FF360">
                <wp:simplePos x="0" y="0"/>
                <wp:positionH relativeFrom="page">
                  <wp:posOffset>914400</wp:posOffset>
                </wp:positionH>
                <wp:positionV relativeFrom="paragraph">
                  <wp:posOffset>207645</wp:posOffset>
                </wp:positionV>
                <wp:extent cx="1828800" cy="0"/>
                <wp:effectExtent l="9525" t="13970" r="9525" b="5080"/>
                <wp:wrapTopAndBottom/>
                <wp:docPr id="8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F617" id="Line 18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5pt" to="3in,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" strokeweight=".6pt">
                <w10:wrap type="topAndBottom" anchorx="page"/>
              </v:line>
            </w:pict>
          </mc:Fallback>
        </mc:AlternateContent>
      </w:r>
    </w:p>
    <w:p w14:paraId="1123CAC6" w14:textId="77777777" w:rsidR="008E4AD3" w:rsidRDefault="004D3850">
      <w:pPr>
        <w:spacing w:before="69"/>
        <w:ind w:left="120"/>
        <w:rPr>
          <w:sz w:val="18"/>
        </w:rPr>
      </w:pPr>
      <w:bookmarkStart w:id="38" w:name="_bookmark20"/>
      <w:bookmarkEnd w:id="38"/>
      <w:r>
        <w:rPr>
          <w:position w:val="6"/>
          <w:sz w:val="12"/>
        </w:rPr>
        <w:t xml:space="preserve">13 </w:t>
      </w:r>
      <w:r>
        <w:rPr>
          <w:sz w:val="18"/>
        </w:rPr>
        <w:t xml:space="preserve">An analysis of serious case reviews can be found at </w:t>
      </w:r>
      <w:hyperlink r:id="rId28">
        <w:r>
          <w:rPr>
            <w:color w:val="2B4FA2"/>
            <w:sz w:val="18"/>
            <w:u w:val="single" w:color="2B4FA2"/>
          </w:rPr>
          <w:t>Serious case reviews, 2011 to 2014</w:t>
        </w:r>
        <w:r>
          <w:rPr>
            <w:sz w:val="18"/>
          </w:rPr>
          <w:t>.</w:t>
        </w:r>
      </w:hyperlink>
    </w:p>
    <w:p w14:paraId="2526BE56" w14:textId="77777777" w:rsidR="008E4AD3" w:rsidRDefault="008E4AD3">
      <w:pPr>
        <w:rPr>
          <w:sz w:val="18"/>
        </w:rPr>
        <w:sectPr w:rsidR="008E4AD3">
          <w:pgSz w:w="11910" w:h="16840"/>
          <w:pgMar w:top="1440" w:right="140" w:bottom="1240" w:left="1320" w:header="714" w:footer="1054" w:gutter="0"/>
          <w:cols w:space="720"/>
        </w:sectPr>
      </w:pPr>
    </w:p>
    <w:p w14:paraId="5A60A9C1" w14:textId="49FEF587" w:rsidR="008E4AD3" w:rsidRPr="000A640C" w:rsidRDefault="004D3850">
      <w:pPr>
        <w:pStyle w:val="Heading2"/>
        <w:ind w:left="119" w:right="1348"/>
        <w:rPr>
          <w:color w:val="000000" w:themeColor="text1"/>
        </w:rPr>
      </w:pPr>
      <w:bookmarkStart w:id="39" w:name="What_school_and_college_staff_should_do_"/>
      <w:bookmarkStart w:id="40" w:name="_bookmark21"/>
      <w:bookmarkEnd w:id="39"/>
      <w:bookmarkEnd w:id="40"/>
      <w:r w:rsidRPr="000A640C">
        <w:rPr>
          <w:color w:val="000000" w:themeColor="text1"/>
        </w:rPr>
        <w:lastRenderedPageBreak/>
        <w:t xml:space="preserve">What </w:t>
      </w:r>
      <w:r w:rsidR="00231F4F" w:rsidRPr="000A640C">
        <w:rPr>
          <w:color w:val="000000" w:themeColor="text1"/>
        </w:rPr>
        <w:t>L&amp;F</w:t>
      </w:r>
      <w:r w:rsidRPr="000A640C">
        <w:rPr>
          <w:color w:val="000000" w:themeColor="text1"/>
        </w:rPr>
        <w:t xml:space="preserve"> staff should do if they have concerns about another staff member who may pose a risk of harm to children</w:t>
      </w:r>
    </w:p>
    <w:p w14:paraId="495D3A03" w14:textId="77777777" w:rsidR="008E4AD3" w:rsidRDefault="004D3850">
      <w:pPr>
        <w:pStyle w:val="ListParagraph"/>
        <w:numPr>
          <w:ilvl w:val="0"/>
          <w:numId w:val="3"/>
        </w:numPr>
        <w:tabs>
          <w:tab w:val="left" w:pos="827"/>
          <w:tab w:val="left" w:pos="828"/>
        </w:tabs>
        <w:spacing w:before="243" w:line="276" w:lineRule="auto"/>
        <w:ind w:right="1646" w:firstLine="0"/>
        <w:rPr>
          <w:sz w:val="24"/>
        </w:rPr>
      </w:pPr>
      <w:r>
        <w:rPr>
          <w:sz w:val="24"/>
        </w:rPr>
        <w:t>If staff have safeguarding concerns, or an allegation is made about another member of staff (including volunteers) posing a risk of harm to children,</w:t>
      </w:r>
      <w:r>
        <w:rPr>
          <w:spacing w:val="-20"/>
          <w:sz w:val="24"/>
        </w:rPr>
        <w:t xml:space="preserve"> </w:t>
      </w:r>
      <w:r>
        <w:rPr>
          <w:sz w:val="24"/>
        </w:rPr>
        <w:t>then:</w:t>
      </w:r>
    </w:p>
    <w:p w14:paraId="18876A52" w14:textId="77777777" w:rsidR="008E4AD3" w:rsidRDefault="008E4AD3">
      <w:pPr>
        <w:pStyle w:val="BodyText"/>
        <w:spacing w:before="9"/>
        <w:rPr>
          <w:sz w:val="20"/>
        </w:rPr>
      </w:pPr>
    </w:p>
    <w:p w14:paraId="1E068E7A" w14:textId="48C452C8" w:rsidR="008E4AD3" w:rsidRDefault="004D3850">
      <w:pPr>
        <w:pStyle w:val="ListParagraph"/>
        <w:numPr>
          <w:ilvl w:val="1"/>
          <w:numId w:val="3"/>
        </w:numPr>
        <w:tabs>
          <w:tab w:val="left" w:pos="827"/>
          <w:tab w:val="left" w:pos="828"/>
        </w:tabs>
        <w:spacing w:before="1"/>
        <w:ind w:hanging="360"/>
        <w:rPr>
          <w:sz w:val="24"/>
        </w:rPr>
      </w:pPr>
      <w:r>
        <w:rPr>
          <w:sz w:val="24"/>
        </w:rPr>
        <w:t>this should be referred to the</w:t>
      </w:r>
      <w:r w:rsidR="003D5C25">
        <w:rPr>
          <w:sz w:val="24"/>
        </w:rPr>
        <w:t xml:space="preserve"> manager</w:t>
      </w:r>
      <w:r>
        <w:rPr>
          <w:sz w:val="24"/>
        </w:rPr>
        <w:t>;</w:t>
      </w:r>
    </w:p>
    <w:p w14:paraId="7C94AB1E" w14:textId="690B081E" w:rsidR="008E4AD3" w:rsidRDefault="004D3850">
      <w:pPr>
        <w:pStyle w:val="ListParagraph"/>
        <w:numPr>
          <w:ilvl w:val="1"/>
          <w:numId w:val="3"/>
        </w:numPr>
        <w:tabs>
          <w:tab w:val="left" w:pos="827"/>
          <w:tab w:val="left" w:pos="828"/>
        </w:tabs>
        <w:spacing w:before="39" w:line="273" w:lineRule="auto"/>
        <w:ind w:right="1464" w:hanging="360"/>
        <w:rPr>
          <w:sz w:val="24"/>
        </w:rPr>
      </w:pPr>
      <w:r>
        <w:rPr>
          <w:sz w:val="24"/>
        </w:rPr>
        <w:t>where there are concerns/allegations about the</w:t>
      </w:r>
      <w:r w:rsidR="003D5C25">
        <w:rPr>
          <w:sz w:val="24"/>
        </w:rPr>
        <w:t xml:space="preserve"> manager</w:t>
      </w:r>
      <w:r>
        <w:rPr>
          <w:sz w:val="24"/>
        </w:rPr>
        <w:t xml:space="preserve">, this should be referred to the </w:t>
      </w:r>
      <w:r w:rsidR="00673389">
        <w:rPr>
          <w:sz w:val="24"/>
        </w:rPr>
        <w:t>Business Manager.</w:t>
      </w:r>
    </w:p>
    <w:p w14:paraId="6E75A511" w14:textId="420EDF73" w:rsidR="008E4AD3" w:rsidRDefault="004D3850">
      <w:pPr>
        <w:pStyle w:val="ListParagraph"/>
        <w:numPr>
          <w:ilvl w:val="1"/>
          <w:numId w:val="3"/>
        </w:numPr>
        <w:tabs>
          <w:tab w:val="left" w:pos="827"/>
          <w:tab w:val="left" w:pos="828"/>
        </w:tabs>
        <w:spacing w:before="5" w:line="273" w:lineRule="auto"/>
        <w:ind w:right="1489" w:hanging="360"/>
        <w:rPr>
          <w:sz w:val="24"/>
        </w:rPr>
      </w:pPr>
      <w:r>
        <w:rPr>
          <w:sz w:val="24"/>
        </w:rPr>
        <w:t>in the event of concerns/allegations about the</w:t>
      </w:r>
      <w:r w:rsidR="003D5C25">
        <w:rPr>
          <w:sz w:val="24"/>
        </w:rPr>
        <w:t xml:space="preserve"> manager</w:t>
      </w:r>
      <w:r>
        <w:rPr>
          <w:sz w:val="24"/>
        </w:rPr>
        <w:t xml:space="preserve">, where the </w:t>
      </w:r>
      <w:r w:rsidR="003D5C25">
        <w:rPr>
          <w:sz w:val="24"/>
        </w:rPr>
        <w:t xml:space="preserve">manager </w:t>
      </w:r>
      <w:r>
        <w:rPr>
          <w:sz w:val="24"/>
        </w:rPr>
        <w:t xml:space="preserve">is also the </w:t>
      </w:r>
      <w:r w:rsidR="00673389">
        <w:rPr>
          <w:sz w:val="24"/>
        </w:rPr>
        <w:t>Owner</w:t>
      </w:r>
      <w:r>
        <w:rPr>
          <w:sz w:val="24"/>
        </w:rPr>
        <w:t>, allegations should be reported directly to the designated officer(s) at the local authority. (Further details can be found in Part four of this</w:t>
      </w:r>
      <w:r>
        <w:rPr>
          <w:spacing w:val="-11"/>
          <w:sz w:val="24"/>
        </w:rPr>
        <w:t xml:space="preserve"> </w:t>
      </w:r>
      <w:r>
        <w:rPr>
          <w:sz w:val="24"/>
        </w:rPr>
        <w:t>guidance).</w:t>
      </w:r>
    </w:p>
    <w:p w14:paraId="324A7117" w14:textId="77777777" w:rsidR="008E4AD3" w:rsidRDefault="008E4AD3">
      <w:pPr>
        <w:pStyle w:val="BodyText"/>
        <w:rPr>
          <w:sz w:val="26"/>
        </w:rPr>
      </w:pPr>
    </w:p>
    <w:p w14:paraId="6CE15931" w14:textId="626CCEDD" w:rsidR="008E4AD3" w:rsidRPr="000A640C" w:rsidRDefault="004D3850">
      <w:pPr>
        <w:pStyle w:val="Heading2"/>
        <w:spacing w:before="185"/>
        <w:ind w:right="1632"/>
        <w:rPr>
          <w:color w:val="000000" w:themeColor="text1"/>
        </w:rPr>
      </w:pPr>
      <w:bookmarkStart w:id="41" w:name="What_school_or_college_staff_should_do_i"/>
      <w:bookmarkStart w:id="42" w:name="_bookmark22"/>
      <w:bookmarkEnd w:id="41"/>
      <w:bookmarkEnd w:id="42"/>
      <w:r w:rsidRPr="000A640C">
        <w:rPr>
          <w:color w:val="000000" w:themeColor="text1"/>
        </w:rPr>
        <w:t>What s</w:t>
      </w:r>
      <w:r w:rsidR="00673389">
        <w:rPr>
          <w:color w:val="000000" w:themeColor="text1"/>
        </w:rPr>
        <w:t>taff</w:t>
      </w:r>
      <w:r w:rsidRPr="000A640C">
        <w:rPr>
          <w:color w:val="000000" w:themeColor="text1"/>
        </w:rPr>
        <w:t xml:space="preserve"> should do if they have concerns about safeguarding practices within the school</w:t>
      </w:r>
      <w:r w:rsidR="00673389">
        <w:rPr>
          <w:color w:val="000000" w:themeColor="text1"/>
        </w:rPr>
        <w:t>s</w:t>
      </w:r>
    </w:p>
    <w:p w14:paraId="1C27A4D7" w14:textId="14EA2627" w:rsidR="008E4AD3" w:rsidRDefault="004D3850">
      <w:pPr>
        <w:pStyle w:val="ListParagraph"/>
        <w:numPr>
          <w:ilvl w:val="0"/>
          <w:numId w:val="3"/>
        </w:numPr>
        <w:tabs>
          <w:tab w:val="left" w:pos="827"/>
          <w:tab w:val="left" w:pos="828"/>
        </w:tabs>
        <w:spacing w:before="241" w:line="276" w:lineRule="auto"/>
        <w:ind w:right="1330" w:firstLine="0"/>
        <w:rPr>
          <w:sz w:val="24"/>
        </w:rPr>
      </w:pPr>
      <w:r>
        <w:rPr>
          <w:sz w:val="24"/>
        </w:rPr>
        <w:t xml:space="preserve">All staff and volunteers should feel able to raise concerns about poor or unsafe practice and potential failures </w:t>
      </w:r>
      <w:r w:rsidR="00673389">
        <w:rPr>
          <w:sz w:val="24"/>
        </w:rPr>
        <w:t xml:space="preserve">within the </w:t>
      </w:r>
      <w:r>
        <w:rPr>
          <w:sz w:val="24"/>
        </w:rPr>
        <w:t xml:space="preserve">safeguarding </w:t>
      </w:r>
      <w:r w:rsidR="00673389">
        <w:rPr>
          <w:sz w:val="24"/>
        </w:rPr>
        <w:t>regime and</w:t>
      </w:r>
      <w:r>
        <w:rPr>
          <w:sz w:val="24"/>
        </w:rPr>
        <w:t xml:space="preserve"> know that such concerns will be taken seriously by the senior leadership team.</w:t>
      </w:r>
    </w:p>
    <w:p w14:paraId="37EB7F48" w14:textId="77777777" w:rsidR="008E4AD3" w:rsidRDefault="008E4AD3">
      <w:pPr>
        <w:pStyle w:val="BodyText"/>
        <w:spacing w:before="10"/>
        <w:rPr>
          <w:sz w:val="20"/>
        </w:rPr>
      </w:pPr>
    </w:p>
    <w:p w14:paraId="607EC951" w14:textId="25B38CFB" w:rsidR="008E4AD3" w:rsidRDefault="004D3850">
      <w:pPr>
        <w:pStyle w:val="ListParagraph"/>
        <w:numPr>
          <w:ilvl w:val="0"/>
          <w:numId w:val="3"/>
        </w:numPr>
        <w:tabs>
          <w:tab w:val="left" w:pos="895"/>
          <w:tab w:val="left" w:pos="896"/>
        </w:tabs>
        <w:spacing w:line="278" w:lineRule="auto"/>
        <w:ind w:right="2103" w:firstLine="0"/>
        <w:rPr>
          <w:sz w:val="24"/>
        </w:rPr>
      </w:pPr>
      <w:r>
        <w:rPr>
          <w:sz w:val="24"/>
        </w:rPr>
        <w:t>Appropriate whistleblowing procedures should be put in place for such concerns to be raised with the school’s leadership</w:t>
      </w:r>
      <w:r>
        <w:rPr>
          <w:spacing w:val="-24"/>
          <w:sz w:val="24"/>
        </w:rPr>
        <w:t xml:space="preserve"> </w:t>
      </w:r>
      <w:r>
        <w:rPr>
          <w:sz w:val="24"/>
        </w:rPr>
        <w:t>team.</w:t>
      </w:r>
    </w:p>
    <w:p w14:paraId="7AFE124C" w14:textId="77777777" w:rsidR="008E4AD3" w:rsidRDefault="008E4AD3">
      <w:pPr>
        <w:pStyle w:val="BodyText"/>
        <w:spacing w:before="6"/>
        <w:rPr>
          <w:sz w:val="20"/>
        </w:rPr>
      </w:pPr>
    </w:p>
    <w:p w14:paraId="0010E0B4" w14:textId="77777777" w:rsidR="008E4AD3" w:rsidRDefault="004D3850">
      <w:pPr>
        <w:pStyle w:val="ListParagraph"/>
        <w:numPr>
          <w:ilvl w:val="0"/>
          <w:numId w:val="3"/>
        </w:numPr>
        <w:tabs>
          <w:tab w:val="left" w:pos="827"/>
          <w:tab w:val="left" w:pos="828"/>
        </w:tabs>
        <w:spacing w:line="276" w:lineRule="auto"/>
        <w:ind w:right="1639" w:firstLine="0"/>
        <w:rPr>
          <w:sz w:val="24"/>
        </w:rPr>
      </w:pPr>
      <w:r>
        <w:rPr>
          <w:sz w:val="24"/>
        </w:rPr>
        <w:t>Where a staff member feels unable to raise an issue with their employer, or feels that their genuine concerns are not being addressed, other whistleblowing channels may be open to</w:t>
      </w:r>
      <w:r>
        <w:rPr>
          <w:spacing w:val="-6"/>
          <w:sz w:val="24"/>
        </w:rPr>
        <w:t xml:space="preserve"> </w:t>
      </w:r>
      <w:r>
        <w:rPr>
          <w:sz w:val="24"/>
        </w:rPr>
        <w:t>them:</w:t>
      </w:r>
    </w:p>
    <w:p w14:paraId="22890CDE" w14:textId="77777777" w:rsidR="008E4AD3" w:rsidRDefault="008E4AD3">
      <w:pPr>
        <w:pStyle w:val="BodyText"/>
        <w:spacing w:before="9"/>
        <w:rPr>
          <w:sz w:val="20"/>
        </w:rPr>
      </w:pPr>
    </w:p>
    <w:p w14:paraId="7EBF7251" w14:textId="77777777" w:rsidR="008E4AD3" w:rsidRDefault="004D3850">
      <w:pPr>
        <w:pStyle w:val="ListParagraph"/>
        <w:numPr>
          <w:ilvl w:val="1"/>
          <w:numId w:val="3"/>
        </w:numPr>
        <w:tabs>
          <w:tab w:val="left" w:pos="763"/>
          <w:tab w:val="left" w:pos="764"/>
        </w:tabs>
        <w:ind w:left="763" w:right="2874" w:hanging="360"/>
        <w:rPr>
          <w:sz w:val="24"/>
        </w:rPr>
      </w:pPr>
      <w:r>
        <w:rPr>
          <w:sz w:val="24"/>
        </w:rPr>
        <w:t>general guidance on whistleblowing can be found via:</w:t>
      </w:r>
      <w:r>
        <w:rPr>
          <w:color w:val="2B4FA2"/>
          <w:sz w:val="24"/>
        </w:rPr>
        <w:t xml:space="preserve"> </w:t>
      </w:r>
      <w:hyperlink r:id="rId29">
        <w:r>
          <w:rPr>
            <w:color w:val="2B4FA2"/>
            <w:sz w:val="24"/>
            <w:u w:val="single" w:color="2B4FA2"/>
          </w:rPr>
          <w:t>Advice on</w:t>
        </w:r>
      </w:hyperlink>
      <w:hyperlink r:id="rId30">
        <w:r>
          <w:rPr>
            <w:color w:val="2B4FA2"/>
            <w:sz w:val="24"/>
            <w:u w:val="single" w:color="2B4FA2"/>
          </w:rPr>
          <w:t xml:space="preserve"> Whistleblowing</w:t>
        </w:r>
      </w:hyperlink>
      <w:r>
        <w:rPr>
          <w:sz w:val="24"/>
        </w:rPr>
        <w:t>; and</w:t>
      </w:r>
    </w:p>
    <w:p w14:paraId="11919AD2" w14:textId="46BBB1AA" w:rsidR="008E4AD3" w:rsidRDefault="004D3850">
      <w:pPr>
        <w:pStyle w:val="ListParagraph"/>
        <w:numPr>
          <w:ilvl w:val="1"/>
          <w:numId w:val="3"/>
        </w:numPr>
        <w:tabs>
          <w:tab w:val="left" w:pos="763"/>
          <w:tab w:val="left" w:pos="764"/>
        </w:tabs>
        <w:spacing w:line="273" w:lineRule="auto"/>
        <w:ind w:left="763" w:right="1356" w:hanging="360"/>
        <w:rPr>
          <w:sz w:val="16"/>
        </w:rPr>
      </w:pPr>
      <w:r>
        <w:rPr>
          <w:sz w:val="24"/>
        </w:rPr>
        <w:t>the</w:t>
      </w:r>
      <w:r>
        <w:rPr>
          <w:color w:val="2B4FA2"/>
          <w:sz w:val="24"/>
        </w:rPr>
        <w:t xml:space="preserve"> </w:t>
      </w:r>
      <w:hyperlink r:id="rId31">
        <w:r>
          <w:rPr>
            <w:color w:val="2B4FA2"/>
            <w:sz w:val="24"/>
            <w:u w:val="single" w:color="2B4FA2"/>
          </w:rPr>
          <w:t xml:space="preserve">NSPCC’s </w:t>
        </w:r>
        <w:r>
          <w:rPr>
            <w:i/>
            <w:color w:val="2B4FA2"/>
            <w:sz w:val="24"/>
            <w:u w:val="single" w:color="2B4FA2"/>
          </w:rPr>
          <w:t xml:space="preserve">what you can do to report abuse </w:t>
        </w:r>
        <w:r>
          <w:rPr>
            <w:color w:val="2B4FA2"/>
            <w:sz w:val="24"/>
            <w:u w:val="single" w:color="2B4FA2"/>
          </w:rPr>
          <w:t>dedicated helpline</w:t>
        </w:r>
        <w:r>
          <w:rPr>
            <w:color w:val="2B4FA2"/>
            <w:sz w:val="24"/>
          </w:rPr>
          <w:t xml:space="preserve"> </w:t>
        </w:r>
      </w:hyperlink>
      <w:r>
        <w:rPr>
          <w:sz w:val="24"/>
        </w:rPr>
        <w:t xml:space="preserve">is available as an alternative route for staff who do not feel able to raise concerns regarding child protection failures internally or have concerns about the way a concern is being handled by </w:t>
      </w:r>
      <w:r w:rsidR="00673389">
        <w:rPr>
          <w:sz w:val="24"/>
        </w:rPr>
        <w:t xml:space="preserve">L&amp;F or </w:t>
      </w:r>
      <w:r>
        <w:rPr>
          <w:sz w:val="24"/>
        </w:rPr>
        <w:t>school</w:t>
      </w:r>
      <w:r w:rsidR="00673389">
        <w:rPr>
          <w:sz w:val="24"/>
        </w:rPr>
        <w:t>s</w:t>
      </w:r>
      <w:r>
        <w:rPr>
          <w:sz w:val="24"/>
        </w:rPr>
        <w:t>. Staff can call 0800 028 0285 – line is available from 8:00 AM to 8:00 PM, Monday to Friday and email:</w:t>
      </w:r>
      <w:hyperlink r:id="rId32">
        <w:r>
          <w:rPr>
            <w:color w:val="2B4FA2"/>
            <w:sz w:val="24"/>
            <w:u w:val="single" w:color="2B4FA2"/>
          </w:rPr>
          <w:t xml:space="preserve"> help@nspcc.org.uk</w:t>
        </w:r>
      </w:hyperlink>
      <w:r>
        <w:rPr>
          <w:color w:val="2B4FA2"/>
          <w:sz w:val="24"/>
          <w:u w:val="single" w:color="2B4FA2"/>
        </w:rPr>
        <w:t>.</w:t>
      </w:r>
      <w:hyperlink w:anchor="_bookmark23" w:history="1">
        <w:r>
          <w:rPr>
            <w:position w:val="8"/>
            <w:sz w:val="16"/>
          </w:rPr>
          <w:t>14</w:t>
        </w:r>
      </w:hyperlink>
    </w:p>
    <w:p w14:paraId="19ED147A" w14:textId="77777777" w:rsidR="008E4AD3" w:rsidRDefault="008E4AD3">
      <w:pPr>
        <w:pStyle w:val="BodyText"/>
        <w:rPr>
          <w:sz w:val="20"/>
        </w:rPr>
      </w:pPr>
    </w:p>
    <w:p w14:paraId="373749EA" w14:textId="17EB15D5" w:rsidR="008E4AD3" w:rsidRDefault="00774BA0">
      <w:pPr>
        <w:pStyle w:val="BodyText"/>
        <w:spacing w:before="8"/>
        <w:rPr>
          <w:sz w:val="14"/>
        </w:rPr>
      </w:pPr>
      <w:r>
        <w:rPr>
          <w:noProof/>
        </w:rPr>
        <mc:AlternateContent>
          <mc:Choice Requires="wps">
            <w:drawing>
              <wp:anchor distT="0" distB="0" distL="0" distR="0" simplePos="0" relativeHeight="251679744" behindDoc="1" locked="0" layoutInCell="1" allowOverlap="1" wp14:anchorId="27CDAE05" wp14:editId="1BBC0A7D">
                <wp:simplePos x="0" y="0"/>
                <wp:positionH relativeFrom="page">
                  <wp:posOffset>914400</wp:posOffset>
                </wp:positionH>
                <wp:positionV relativeFrom="paragraph">
                  <wp:posOffset>136525</wp:posOffset>
                </wp:positionV>
                <wp:extent cx="1828800" cy="0"/>
                <wp:effectExtent l="9525" t="10795" r="9525" b="8255"/>
                <wp:wrapTopAndBottom/>
                <wp:docPr id="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2A40" id="Line 17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3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" strokeweight=".21131mm">
                <w10:wrap type="topAndBottom" anchorx="page"/>
              </v:line>
            </w:pict>
          </mc:Fallback>
        </mc:AlternateContent>
      </w:r>
    </w:p>
    <w:p w14:paraId="5F1B5552" w14:textId="77777777" w:rsidR="008E4AD3" w:rsidRDefault="004D3850">
      <w:pPr>
        <w:spacing w:before="69" w:line="210" w:lineRule="exact"/>
        <w:ind w:left="120"/>
        <w:rPr>
          <w:sz w:val="18"/>
        </w:rPr>
      </w:pPr>
      <w:bookmarkStart w:id="43" w:name="_bookmark23"/>
      <w:bookmarkEnd w:id="43"/>
      <w:r>
        <w:rPr>
          <w:position w:val="6"/>
          <w:sz w:val="12"/>
        </w:rPr>
        <w:t xml:space="preserve">14 </w:t>
      </w:r>
      <w:r>
        <w:rPr>
          <w:sz w:val="18"/>
        </w:rPr>
        <w:t>Alternatively, staff can write to: National Society for the Prevention of Cruelty to Children (NSPCC), Weston</w:t>
      </w:r>
    </w:p>
    <w:p w14:paraId="36A51749" w14:textId="77777777" w:rsidR="008E4AD3" w:rsidRDefault="004D3850">
      <w:pPr>
        <w:spacing w:line="207" w:lineRule="exact"/>
        <w:ind w:left="119"/>
        <w:rPr>
          <w:sz w:val="18"/>
        </w:rPr>
      </w:pPr>
      <w:r>
        <w:rPr>
          <w:sz w:val="18"/>
        </w:rPr>
        <w:t>House, 42 Curtain, Road, London EC2A 3NH.</w:t>
      </w:r>
    </w:p>
    <w:p w14:paraId="767B25F4" w14:textId="77777777" w:rsidR="008E4AD3" w:rsidRDefault="008E4AD3">
      <w:pPr>
        <w:spacing w:line="207" w:lineRule="exact"/>
        <w:rPr>
          <w:sz w:val="18"/>
        </w:rPr>
        <w:sectPr w:rsidR="008E4AD3">
          <w:pgSz w:w="11910" w:h="16840"/>
          <w:pgMar w:top="1440" w:right="140" w:bottom="1240" w:left="1320" w:header="714" w:footer="1054" w:gutter="0"/>
          <w:cols w:space="720"/>
        </w:sectPr>
      </w:pPr>
    </w:p>
    <w:p w14:paraId="6D6C0B0F" w14:textId="77777777" w:rsidR="008E4AD3" w:rsidRDefault="008E4AD3">
      <w:pPr>
        <w:pStyle w:val="BodyText"/>
        <w:rPr>
          <w:sz w:val="20"/>
        </w:rPr>
      </w:pPr>
    </w:p>
    <w:p w14:paraId="64F11D62" w14:textId="77777777" w:rsidR="008E4AD3" w:rsidRDefault="008E4AD3">
      <w:pPr>
        <w:pStyle w:val="BodyText"/>
        <w:rPr>
          <w:sz w:val="20"/>
        </w:rPr>
      </w:pPr>
    </w:p>
    <w:p w14:paraId="110117D7" w14:textId="77777777" w:rsidR="008E4AD3" w:rsidRDefault="008E4AD3">
      <w:pPr>
        <w:pStyle w:val="BodyText"/>
        <w:rPr>
          <w:sz w:val="20"/>
        </w:rPr>
      </w:pPr>
    </w:p>
    <w:p w14:paraId="71FC4169" w14:textId="77777777" w:rsidR="008E4AD3" w:rsidRDefault="008E4AD3">
      <w:pPr>
        <w:pStyle w:val="BodyText"/>
        <w:spacing w:before="9"/>
        <w:rPr>
          <w:sz w:val="29"/>
        </w:rPr>
      </w:pPr>
    </w:p>
    <w:p w14:paraId="75663CB9" w14:textId="77777777" w:rsidR="008E4AD3" w:rsidRDefault="004D3850">
      <w:pPr>
        <w:pStyle w:val="Heading3"/>
      </w:pPr>
      <w:r>
        <w:rPr>
          <w:w w:val="115"/>
        </w:rPr>
        <w:t>Actions where there are concerns about a child</w:t>
      </w:r>
    </w:p>
    <w:p w14:paraId="6E346E7B" w14:textId="1CF9D3D1" w:rsidR="008E4AD3" w:rsidRDefault="008E4AD3">
      <w:pPr>
        <w:pStyle w:val="BodyText"/>
        <w:spacing w:before="3"/>
        <w:rPr>
          <w:b/>
          <w:sz w:val="26"/>
        </w:rPr>
      </w:pPr>
    </w:p>
    <w:p w14:paraId="6C7F4676" w14:textId="373FCB1F" w:rsidR="008E4AD3" w:rsidRDefault="00253736">
      <w:pPr>
        <w:spacing w:before="107" w:line="230" w:lineRule="auto"/>
        <w:ind w:left="3135" w:right="4278" w:firstLine="1"/>
        <w:jc w:val="center"/>
        <w:rPr>
          <w:sz w:val="16"/>
        </w:rPr>
      </w:pPr>
      <w:r>
        <w:rPr>
          <w:noProof/>
        </w:rPr>
        <mc:AlternateContent>
          <mc:Choice Requires="wpg">
            <w:drawing>
              <wp:anchor distT="0" distB="0" distL="114300" distR="114300" simplePos="0" relativeHeight="251654144" behindDoc="1" locked="0" layoutInCell="1" allowOverlap="1" wp14:anchorId="1899B416" wp14:editId="72D9E420">
                <wp:simplePos x="0" y="0"/>
                <wp:positionH relativeFrom="page">
                  <wp:posOffset>1031015</wp:posOffset>
                </wp:positionH>
                <wp:positionV relativeFrom="paragraph">
                  <wp:posOffset>83185</wp:posOffset>
                </wp:positionV>
                <wp:extent cx="6122670" cy="5592445"/>
                <wp:effectExtent l="8255" t="2540" r="3175" b="5715"/>
                <wp:wrapNone/>
                <wp:docPr id="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5592445"/>
                          <a:chOff x="1805" y="26"/>
                          <a:chExt cx="9277" cy="8807"/>
                        </a:xfrm>
                      </wpg:grpSpPr>
                      <wps:wsp>
                        <wps:cNvPr id="20" name="Rectangle 175"/>
                        <wps:cNvSpPr>
                          <a:spLocks noChangeArrowheads="1"/>
                        </wps:cNvSpPr>
                        <wps:spPr bwMode="auto">
                          <a:xfrm>
                            <a:off x="4266" y="44"/>
                            <a:ext cx="3408" cy="1077"/>
                          </a:xfrm>
                          <a:prstGeom prst="rect">
                            <a:avLst/>
                          </a:prstGeom>
                          <a:noFill/>
                          <a:ln w="23486">
                            <a:solidFill>
                              <a:srgbClr val="BF45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74"/>
                        <wps:cNvSpPr>
                          <a:spLocks noChangeArrowheads="1"/>
                        </wps:cNvSpPr>
                        <wps:spPr bwMode="auto">
                          <a:xfrm>
                            <a:off x="2511" y="1495"/>
                            <a:ext cx="2340" cy="1659"/>
                          </a:xfrm>
                          <a:prstGeom prst="rect">
                            <a:avLst/>
                          </a:prstGeom>
                          <a:noFill/>
                          <a:ln w="24213">
                            <a:solidFill>
                              <a:srgbClr val="BF45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73"/>
                        <wps:cNvCnPr>
                          <a:cxnSpLocks noChangeShapeType="1"/>
                        </wps:cNvCnPr>
                        <wps:spPr bwMode="auto">
                          <a:xfrm>
                            <a:off x="4266" y="1121"/>
                            <a:ext cx="0" cy="357"/>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172"/>
                        <wps:cNvSpPr>
                          <a:spLocks/>
                        </wps:cNvSpPr>
                        <wps:spPr bwMode="auto">
                          <a:xfrm>
                            <a:off x="4193" y="1368"/>
                            <a:ext cx="145" cy="110"/>
                          </a:xfrm>
                          <a:custGeom>
                            <a:avLst/>
                            <a:gdLst>
                              <a:gd name="T0" fmla="+- 0 4338 4194"/>
                              <a:gd name="T1" fmla="*/ T0 w 145"/>
                              <a:gd name="T2" fmla="+- 0 1368 1368"/>
                              <a:gd name="T3" fmla="*/ 1368 h 110"/>
                              <a:gd name="T4" fmla="+- 0 4266 4194"/>
                              <a:gd name="T5" fmla="*/ T4 w 145"/>
                              <a:gd name="T6" fmla="+- 0 1478 1368"/>
                              <a:gd name="T7" fmla="*/ 1478 h 110"/>
                              <a:gd name="T8" fmla="+- 0 4194 4194"/>
                              <a:gd name="T9" fmla="*/ T8 w 145"/>
                              <a:gd name="T10" fmla="+- 0 1368 1368"/>
                              <a:gd name="T11" fmla="*/ 1368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71"/>
                        <wps:cNvSpPr>
                          <a:spLocks noChangeArrowheads="1"/>
                        </wps:cNvSpPr>
                        <wps:spPr bwMode="auto">
                          <a:xfrm>
                            <a:off x="7124" y="1495"/>
                            <a:ext cx="2172" cy="1659"/>
                          </a:xfrm>
                          <a:prstGeom prst="rect">
                            <a:avLst/>
                          </a:prstGeom>
                          <a:noFill/>
                          <a:ln w="24315">
                            <a:solidFill>
                              <a:srgbClr val="BF45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70"/>
                        <wps:cNvCnPr>
                          <a:cxnSpLocks noChangeShapeType="1"/>
                        </wps:cNvCnPr>
                        <wps:spPr bwMode="auto">
                          <a:xfrm>
                            <a:off x="7663" y="1121"/>
                            <a:ext cx="11" cy="357"/>
                          </a:xfrm>
                          <a:prstGeom prst="line">
                            <a:avLst/>
                          </a:prstGeom>
                          <a:noFill/>
                          <a:ln w="98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169"/>
                        <wps:cNvSpPr>
                          <a:spLocks/>
                        </wps:cNvSpPr>
                        <wps:spPr bwMode="auto">
                          <a:xfrm>
                            <a:off x="7598" y="1366"/>
                            <a:ext cx="145" cy="112"/>
                          </a:xfrm>
                          <a:custGeom>
                            <a:avLst/>
                            <a:gdLst>
                              <a:gd name="T0" fmla="+- 0 7743 7599"/>
                              <a:gd name="T1" fmla="*/ T0 w 145"/>
                              <a:gd name="T2" fmla="+- 0 1367 1367"/>
                              <a:gd name="T3" fmla="*/ 1367 h 112"/>
                              <a:gd name="T4" fmla="+- 0 7674 7599"/>
                              <a:gd name="T5" fmla="*/ T4 w 145"/>
                              <a:gd name="T6" fmla="+- 0 1478 1367"/>
                              <a:gd name="T7" fmla="*/ 1478 h 112"/>
                              <a:gd name="T8" fmla="+- 0 7599 7599"/>
                              <a:gd name="T9" fmla="*/ T8 w 145"/>
                              <a:gd name="T10" fmla="+- 0 1370 1367"/>
                              <a:gd name="T11" fmla="*/ 1370 h 112"/>
                            </a:gdLst>
                            <a:ahLst/>
                            <a:cxnLst>
                              <a:cxn ang="0">
                                <a:pos x="T1" y="T3"/>
                              </a:cxn>
                              <a:cxn ang="0">
                                <a:pos x="T5" y="T7"/>
                              </a:cxn>
                              <a:cxn ang="0">
                                <a:pos x="T9" y="T11"/>
                              </a:cxn>
                            </a:cxnLst>
                            <a:rect l="0" t="0" r="r" b="b"/>
                            <a:pathLst>
                              <a:path w="145" h="112">
                                <a:moveTo>
                                  <a:pt x="144" y="0"/>
                                </a:moveTo>
                                <a:lnTo>
                                  <a:pt x="75" y="111"/>
                                </a:lnTo>
                                <a:lnTo>
                                  <a:pt x="0" y="3"/>
                                </a:lnTo>
                              </a:path>
                            </a:pathLst>
                          </a:custGeom>
                          <a:noFill/>
                          <a:ln w="91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68"/>
                        <wps:cNvSpPr>
                          <a:spLocks noChangeArrowheads="1"/>
                        </wps:cNvSpPr>
                        <wps:spPr bwMode="auto">
                          <a:xfrm>
                            <a:off x="5318" y="1495"/>
                            <a:ext cx="1521" cy="1659"/>
                          </a:xfrm>
                          <a:prstGeom prst="rect">
                            <a:avLst/>
                          </a:prstGeom>
                          <a:noFill/>
                          <a:ln w="24837">
                            <a:solidFill>
                              <a:srgbClr val="BF45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67"/>
                        <wps:cNvCnPr>
                          <a:cxnSpLocks noChangeShapeType="1"/>
                        </wps:cNvCnPr>
                        <wps:spPr bwMode="auto">
                          <a:xfrm>
                            <a:off x="4851" y="2325"/>
                            <a:ext cx="453" cy="0"/>
                          </a:xfrm>
                          <a:prstGeom prst="line">
                            <a:avLst/>
                          </a:prstGeom>
                          <a:noFill/>
                          <a:ln w="8706">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66"/>
                        <wps:cNvSpPr>
                          <a:spLocks/>
                        </wps:cNvSpPr>
                        <wps:spPr bwMode="auto">
                          <a:xfrm>
                            <a:off x="5179" y="2261"/>
                            <a:ext cx="124" cy="128"/>
                          </a:xfrm>
                          <a:custGeom>
                            <a:avLst/>
                            <a:gdLst>
                              <a:gd name="T0" fmla="+- 0 5180 5180"/>
                              <a:gd name="T1" fmla="*/ T0 w 124"/>
                              <a:gd name="T2" fmla="+- 0 2261 2261"/>
                              <a:gd name="T3" fmla="*/ 2261 h 128"/>
                              <a:gd name="T4" fmla="+- 0 5304 5180"/>
                              <a:gd name="T5" fmla="*/ T4 w 124"/>
                              <a:gd name="T6" fmla="+- 0 2325 2261"/>
                              <a:gd name="T7" fmla="*/ 2325 h 128"/>
                              <a:gd name="T8" fmla="+- 0 5180 5180"/>
                              <a:gd name="T9" fmla="*/ T8 w 124"/>
                              <a:gd name="T10" fmla="+- 0 2389 2261"/>
                              <a:gd name="T11" fmla="*/ 2389 h 128"/>
                            </a:gdLst>
                            <a:ahLst/>
                            <a:cxnLst>
                              <a:cxn ang="0">
                                <a:pos x="T1" y="T3"/>
                              </a:cxn>
                              <a:cxn ang="0">
                                <a:pos x="T5" y="T7"/>
                              </a:cxn>
                              <a:cxn ang="0">
                                <a:pos x="T9" y="T11"/>
                              </a:cxn>
                            </a:cxnLst>
                            <a:rect l="0" t="0" r="r" b="b"/>
                            <a:pathLst>
                              <a:path w="124" h="128">
                                <a:moveTo>
                                  <a:pt x="0" y="0"/>
                                </a:moveTo>
                                <a:lnTo>
                                  <a:pt x="124" y="64"/>
                                </a:lnTo>
                                <a:lnTo>
                                  <a:pt x="0" y="128"/>
                                </a:lnTo>
                              </a:path>
                            </a:pathLst>
                          </a:custGeom>
                          <a:noFill/>
                          <a:ln w="9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65"/>
                        <wps:cNvCnPr>
                          <a:cxnSpLocks noChangeShapeType="1"/>
                        </wps:cNvCnPr>
                        <wps:spPr bwMode="auto">
                          <a:xfrm>
                            <a:off x="6840" y="2325"/>
                            <a:ext cx="269" cy="0"/>
                          </a:xfrm>
                          <a:prstGeom prst="line">
                            <a:avLst/>
                          </a:prstGeom>
                          <a:noFill/>
                          <a:ln w="8706">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164"/>
                        <wps:cNvSpPr>
                          <a:spLocks/>
                        </wps:cNvSpPr>
                        <wps:spPr bwMode="auto">
                          <a:xfrm>
                            <a:off x="6985" y="2261"/>
                            <a:ext cx="124" cy="128"/>
                          </a:xfrm>
                          <a:custGeom>
                            <a:avLst/>
                            <a:gdLst>
                              <a:gd name="T0" fmla="+- 0 6985 6985"/>
                              <a:gd name="T1" fmla="*/ T0 w 124"/>
                              <a:gd name="T2" fmla="+- 0 2261 2261"/>
                              <a:gd name="T3" fmla="*/ 2261 h 128"/>
                              <a:gd name="T4" fmla="+- 0 7109 6985"/>
                              <a:gd name="T5" fmla="*/ T4 w 124"/>
                              <a:gd name="T6" fmla="+- 0 2325 2261"/>
                              <a:gd name="T7" fmla="*/ 2325 h 128"/>
                              <a:gd name="T8" fmla="+- 0 6985 6985"/>
                              <a:gd name="T9" fmla="*/ T8 w 124"/>
                              <a:gd name="T10" fmla="+- 0 2389 2261"/>
                              <a:gd name="T11" fmla="*/ 2389 h 128"/>
                            </a:gdLst>
                            <a:ahLst/>
                            <a:cxnLst>
                              <a:cxn ang="0">
                                <a:pos x="T1" y="T3"/>
                              </a:cxn>
                              <a:cxn ang="0">
                                <a:pos x="T5" y="T7"/>
                              </a:cxn>
                              <a:cxn ang="0">
                                <a:pos x="T9" y="T11"/>
                              </a:cxn>
                            </a:cxnLst>
                            <a:rect l="0" t="0" r="r" b="b"/>
                            <a:pathLst>
                              <a:path w="124" h="128">
                                <a:moveTo>
                                  <a:pt x="0" y="0"/>
                                </a:moveTo>
                                <a:lnTo>
                                  <a:pt x="124" y="64"/>
                                </a:lnTo>
                                <a:lnTo>
                                  <a:pt x="0" y="128"/>
                                </a:lnTo>
                              </a:path>
                            </a:pathLst>
                          </a:custGeom>
                          <a:noFill/>
                          <a:ln w="9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63"/>
                        <wps:cNvSpPr>
                          <a:spLocks noChangeArrowheads="1"/>
                        </wps:cNvSpPr>
                        <wps:spPr bwMode="auto">
                          <a:xfrm>
                            <a:off x="1842" y="3568"/>
                            <a:ext cx="8891" cy="415"/>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62"/>
                        <wps:cNvSpPr>
                          <a:spLocks noChangeArrowheads="1"/>
                        </wps:cNvSpPr>
                        <wps:spPr bwMode="auto">
                          <a:xfrm>
                            <a:off x="1842" y="3568"/>
                            <a:ext cx="8891" cy="415"/>
                          </a:xfrm>
                          <a:prstGeom prst="rect">
                            <a:avLst/>
                          </a:prstGeom>
                          <a:noFill/>
                          <a:ln w="23221">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161"/>
                        <wps:cNvCnPr>
                          <a:cxnSpLocks noChangeShapeType="1"/>
                        </wps:cNvCnPr>
                        <wps:spPr bwMode="auto">
                          <a:xfrm>
                            <a:off x="8210" y="3154"/>
                            <a:ext cx="0" cy="401"/>
                          </a:xfrm>
                          <a:prstGeom prst="line">
                            <a:avLst/>
                          </a:prstGeom>
                          <a:noFill/>
                          <a:ln w="98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60"/>
                        <wps:cNvSpPr>
                          <a:spLocks/>
                        </wps:cNvSpPr>
                        <wps:spPr bwMode="auto">
                          <a:xfrm>
                            <a:off x="8138" y="3445"/>
                            <a:ext cx="145" cy="110"/>
                          </a:xfrm>
                          <a:custGeom>
                            <a:avLst/>
                            <a:gdLst>
                              <a:gd name="T0" fmla="+- 0 8282 8138"/>
                              <a:gd name="T1" fmla="*/ T0 w 145"/>
                              <a:gd name="T2" fmla="+- 0 3445 3445"/>
                              <a:gd name="T3" fmla="*/ 3445 h 110"/>
                              <a:gd name="T4" fmla="+- 0 8210 8138"/>
                              <a:gd name="T5" fmla="*/ T4 w 145"/>
                              <a:gd name="T6" fmla="+- 0 3555 3445"/>
                              <a:gd name="T7" fmla="*/ 3555 h 110"/>
                              <a:gd name="T8" fmla="+- 0 8138 8138"/>
                              <a:gd name="T9" fmla="*/ T8 w 145"/>
                              <a:gd name="T10" fmla="+- 0 3445 3445"/>
                              <a:gd name="T11" fmla="*/ 3445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59"/>
                        <wps:cNvSpPr>
                          <a:spLocks noChangeArrowheads="1"/>
                        </wps:cNvSpPr>
                        <wps:spPr bwMode="auto">
                          <a:xfrm>
                            <a:off x="2043" y="4294"/>
                            <a:ext cx="1580" cy="1141"/>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8"/>
                        <wps:cNvSpPr>
                          <a:spLocks noChangeArrowheads="1"/>
                        </wps:cNvSpPr>
                        <wps:spPr bwMode="auto">
                          <a:xfrm>
                            <a:off x="2043" y="4294"/>
                            <a:ext cx="1580" cy="1141"/>
                          </a:xfrm>
                          <a:prstGeom prst="rect">
                            <a:avLst/>
                          </a:prstGeom>
                          <a:noFill/>
                          <a:ln w="24238">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57"/>
                        <wps:cNvCnPr>
                          <a:cxnSpLocks noChangeShapeType="1"/>
                        </wps:cNvCnPr>
                        <wps:spPr bwMode="auto">
                          <a:xfrm>
                            <a:off x="2833" y="3983"/>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156"/>
                        <wps:cNvSpPr>
                          <a:spLocks/>
                        </wps:cNvSpPr>
                        <wps:spPr bwMode="auto">
                          <a:xfrm>
                            <a:off x="2760" y="4170"/>
                            <a:ext cx="145" cy="110"/>
                          </a:xfrm>
                          <a:custGeom>
                            <a:avLst/>
                            <a:gdLst>
                              <a:gd name="T0" fmla="+- 0 2905 2761"/>
                              <a:gd name="T1" fmla="*/ T0 w 145"/>
                              <a:gd name="T2" fmla="+- 0 4171 4171"/>
                              <a:gd name="T3" fmla="*/ 4171 h 110"/>
                              <a:gd name="T4" fmla="+- 0 2833 2761"/>
                              <a:gd name="T5" fmla="*/ T4 w 145"/>
                              <a:gd name="T6" fmla="+- 0 4281 4171"/>
                              <a:gd name="T7" fmla="*/ 4281 h 110"/>
                              <a:gd name="T8" fmla="+- 0 2761 2761"/>
                              <a:gd name="T9" fmla="*/ T8 w 145"/>
                              <a:gd name="T10" fmla="+- 0 4171 4171"/>
                              <a:gd name="T11" fmla="*/ 4171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55"/>
                        <wps:cNvSpPr>
                          <a:spLocks noChangeArrowheads="1"/>
                        </wps:cNvSpPr>
                        <wps:spPr bwMode="auto">
                          <a:xfrm>
                            <a:off x="8652" y="4294"/>
                            <a:ext cx="1697" cy="1141"/>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4"/>
                        <wps:cNvSpPr>
                          <a:spLocks noChangeArrowheads="1"/>
                        </wps:cNvSpPr>
                        <wps:spPr bwMode="auto">
                          <a:xfrm>
                            <a:off x="8652" y="4294"/>
                            <a:ext cx="1697" cy="1141"/>
                          </a:xfrm>
                          <a:prstGeom prst="rect">
                            <a:avLst/>
                          </a:prstGeom>
                          <a:noFill/>
                          <a:ln w="24144">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53"/>
                        <wps:cNvCnPr>
                          <a:cxnSpLocks noChangeShapeType="1"/>
                        </wps:cNvCnPr>
                        <wps:spPr bwMode="auto">
                          <a:xfrm>
                            <a:off x="9501" y="3983"/>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152"/>
                        <wps:cNvSpPr>
                          <a:spLocks/>
                        </wps:cNvSpPr>
                        <wps:spPr bwMode="auto">
                          <a:xfrm>
                            <a:off x="9428" y="4170"/>
                            <a:ext cx="145" cy="110"/>
                          </a:xfrm>
                          <a:custGeom>
                            <a:avLst/>
                            <a:gdLst>
                              <a:gd name="T0" fmla="+- 0 9573 9429"/>
                              <a:gd name="T1" fmla="*/ T0 w 145"/>
                              <a:gd name="T2" fmla="+- 0 4171 4171"/>
                              <a:gd name="T3" fmla="*/ 4171 h 110"/>
                              <a:gd name="T4" fmla="+- 0 9501 9429"/>
                              <a:gd name="T5" fmla="*/ T4 w 145"/>
                              <a:gd name="T6" fmla="+- 0 4281 4171"/>
                              <a:gd name="T7" fmla="*/ 4281 h 110"/>
                              <a:gd name="T8" fmla="+- 0 9429 9429"/>
                              <a:gd name="T9" fmla="*/ T8 w 145"/>
                              <a:gd name="T10" fmla="+- 0 4171 4171"/>
                              <a:gd name="T11" fmla="*/ 4171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51"/>
                        <wps:cNvSpPr>
                          <a:spLocks noChangeArrowheads="1"/>
                        </wps:cNvSpPr>
                        <wps:spPr bwMode="auto">
                          <a:xfrm>
                            <a:off x="2043" y="5745"/>
                            <a:ext cx="1580" cy="1699"/>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50"/>
                        <wps:cNvSpPr>
                          <a:spLocks noChangeArrowheads="1"/>
                        </wps:cNvSpPr>
                        <wps:spPr bwMode="auto">
                          <a:xfrm>
                            <a:off x="2043" y="5745"/>
                            <a:ext cx="1580" cy="1699"/>
                          </a:xfrm>
                          <a:prstGeom prst="rect">
                            <a:avLst/>
                          </a:prstGeom>
                          <a:noFill/>
                          <a:ln w="24817">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49"/>
                        <wps:cNvCnPr>
                          <a:cxnSpLocks noChangeShapeType="1"/>
                        </wps:cNvCnPr>
                        <wps:spPr bwMode="auto">
                          <a:xfrm>
                            <a:off x="2833" y="5434"/>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148"/>
                        <wps:cNvSpPr>
                          <a:spLocks/>
                        </wps:cNvSpPr>
                        <wps:spPr bwMode="auto">
                          <a:xfrm>
                            <a:off x="2760" y="5621"/>
                            <a:ext cx="145" cy="110"/>
                          </a:xfrm>
                          <a:custGeom>
                            <a:avLst/>
                            <a:gdLst>
                              <a:gd name="T0" fmla="+- 0 2905 2761"/>
                              <a:gd name="T1" fmla="*/ T0 w 145"/>
                              <a:gd name="T2" fmla="+- 0 5622 5622"/>
                              <a:gd name="T3" fmla="*/ 5622 h 110"/>
                              <a:gd name="T4" fmla="+- 0 2833 2761"/>
                              <a:gd name="T5" fmla="*/ T4 w 145"/>
                              <a:gd name="T6" fmla="+- 0 5732 5622"/>
                              <a:gd name="T7" fmla="*/ 5732 h 110"/>
                              <a:gd name="T8" fmla="+- 0 2761 2761"/>
                              <a:gd name="T9" fmla="*/ T8 w 145"/>
                              <a:gd name="T10" fmla="+- 0 5622 5622"/>
                              <a:gd name="T11" fmla="*/ 5622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47"/>
                        <wps:cNvSpPr>
                          <a:spLocks noChangeArrowheads="1"/>
                        </wps:cNvSpPr>
                        <wps:spPr bwMode="auto">
                          <a:xfrm>
                            <a:off x="1823" y="7818"/>
                            <a:ext cx="8891" cy="997"/>
                          </a:xfrm>
                          <a:prstGeom prst="rect">
                            <a:avLst/>
                          </a:prstGeom>
                          <a:noFill/>
                          <a:ln w="23252">
                            <a:solidFill>
                              <a:srgbClr val="BF45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46"/>
                        <wps:cNvCnPr>
                          <a:cxnSpLocks noChangeShapeType="1"/>
                        </wps:cNvCnPr>
                        <wps:spPr bwMode="auto">
                          <a:xfrm>
                            <a:off x="2833" y="7443"/>
                            <a:ext cx="0" cy="361"/>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145"/>
                        <wps:cNvSpPr>
                          <a:spLocks/>
                        </wps:cNvSpPr>
                        <wps:spPr bwMode="auto">
                          <a:xfrm>
                            <a:off x="2760" y="7694"/>
                            <a:ext cx="145" cy="110"/>
                          </a:xfrm>
                          <a:custGeom>
                            <a:avLst/>
                            <a:gdLst>
                              <a:gd name="T0" fmla="+- 0 2905 2761"/>
                              <a:gd name="T1" fmla="*/ T0 w 145"/>
                              <a:gd name="T2" fmla="+- 0 7695 7695"/>
                              <a:gd name="T3" fmla="*/ 7695 h 110"/>
                              <a:gd name="T4" fmla="+- 0 2833 2761"/>
                              <a:gd name="T5" fmla="*/ T4 w 145"/>
                              <a:gd name="T6" fmla="+- 0 7804 7695"/>
                              <a:gd name="T7" fmla="*/ 7804 h 110"/>
                              <a:gd name="T8" fmla="+- 0 2761 2761"/>
                              <a:gd name="T9" fmla="*/ T8 w 145"/>
                              <a:gd name="T10" fmla="+- 0 7695 7695"/>
                              <a:gd name="T11" fmla="*/ 7695 h 110"/>
                            </a:gdLst>
                            <a:ahLst/>
                            <a:cxnLst>
                              <a:cxn ang="0">
                                <a:pos x="T1" y="T3"/>
                              </a:cxn>
                              <a:cxn ang="0">
                                <a:pos x="T5" y="T7"/>
                              </a:cxn>
                              <a:cxn ang="0">
                                <a:pos x="T9" y="T11"/>
                              </a:cxn>
                            </a:cxnLst>
                            <a:rect l="0" t="0" r="r" b="b"/>
                            <a:pathLst>
                              <a:path w="145" h="110">
                                <a:moveTo>
                                  <a:pt x="144" y="0"/>
                                </a:moveTo>
                                <a:lnTo>
                                  <a:pt x="72" y="109"/>
                                </a:ln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144"/>
                        <wps:cNvCnPr>
                          <a:cxnSpLocks noChangeShapeType="1"/>
                        </wps:cNvCnPr>
                        <wps:spPr bwMode="auto">
                          <a:xfrm>
                            <a:off x="11073" y="8440"/>
                            <a:ext cx="0" cy="0"/>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52" name="Line 143"/>
                        <wps:cNvCnPr>
                          <a:cxnSpLocks noChangeShapeType="1"/>
                        </wps:cNvCnPr>
                        <wps:spPr bwMode="auto">
                          <a:xfrm>
                            <a:off x="11051" y="3776"/>
                            <a:ext cx="0" cy="0"/>
                          </a:xfrm>
                          <a:prstGeom prst="line">
                            <a:avLst/>
                          </a:prstGeom>
                          <a:noFill/>
                          <a:ln w="8706">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142"/>
                        <wps:cNvSpPr>
                          <a:spLocks/>
                        </wps:cNvSpPr>
                        <wps:spPr bwMode="auto">
                          <a:xfrm>
                            <a:off x="10747" y="3712"/>
                            <a:ext cx="124" cy="128"/>
                          </a:xfrm>
                          <a:custGeom>
                            <a:avLst/>
                            <a:gdLst>
                              <a:gd name="T0" fmla="+- 0 10872 10748"/>
                              <a:gd name="T1" fmla="*/ T0 w 124"/>
                              <a:gd name="T2" fmla="+- 0 3712 3712"/>
                              <a:gd name="T3" fmla="*/ 3712 h 128"/>
                              <a:gd name="T4" fmla="+- 0 10748 10748"/>
                              <a:gd name="T5" fmla="*/ T4 w 124"/>
                              <a:gd name="T6" fmla="+- 0 3776 3712"/>
                              <a:gd name="T7" fmla="*/ 3776 h 128"/>
                              <a:gd name="T8" fmla="+- 0 10872 10748"/>
                              <a:gd name="T9" fmla="*/ T8 w 124"/>
                              <a:gd name="T10" fmla="+- 0 3840 3712"/>
                              <a:gd name="T11" fmla="*/ 3840 h 128"/>
                            </a:gdLst>
                            <a:ahLst/>
                            <a:cxnLst>
                              <a:cxn ang="0">
                                <a:pos x="T1" y="T3"/>
                              </a:cxn>
                              <a:cxn ang="0">
                                <a:pos x="T5" y="T7"/>
                              </a:cxn>
                              <a:cxn ang="0">
                                <a:pos x="T9" y="T11"/>
                              </a:cxn>
                            </a:cxnLst>
                            <a:rect l="0" t="0" r="r" b="b"/>
                            <a:pathLst>
                              <a:path w="124" h="128">
                                <a:moveTo>
                                  <a:pt x="124" y="0"/>
                                </a:moveTo>
                                <a:lnTo>
                                  <a:pt x="0" y="64"/>
                                </a:lnTo>
                                <a:lnTo>
                                  <a:pt x="124" y="128"/>
                                </a:lnTo>
                              </a:path>
                            </a:pathLst>
                          </a:custGeom>
                          <a:noFill/>
                          <a:ln w="9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41"/>
                        <wps:cNvSpPr>
                          <a:spLocks noChangeArrowheads="1"/>
                        </wps:cNvSpPr>
                        <wps:spPr bwMode="auto">
                          <a:xfrm>
                            <a:off x="6371" y="5788"/>
                            <a:ext cx="1667" cy="1655"/>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40"/>
                        <wps:cNvSpPr>
                          <a:spLocks noChangeArrowheads="1"/>
                        </wps:cNvSpPr>
                        <wps:spPr bwMode="auto">
                          <a:xfrm>
                            <a:off x="6371" y="5788"/>
                            <a:ext cx="1667" cy="1655"/>
                          </a:xfrm>
                          <a:prstGeom prst="rect">
                            <a:avLst/>
                          </a:prstGeom>
                          <a:noFill/>
                          <a:ln w="24697">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39"/>
                        <wps:cNvCnPr>
                          <a:cxnSpLocks noChangeShapeType="1"/>
                        </wps:cNvCnPr>
                        <wps:spPr bwMode="auto">
                          <a:xfrm>
                            <a:off x="7191" y="7443"/>
                            <a:ext cx="0" cy="361"/>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138"/>
                        <wps:cNvSpPr>
                          <a:spLocks/>
                        </wps:cNvSpPr>
                        <wps:spPr bwMode="auto">
                          <a:xfrm>
                            <a:off x="7118" y="7694"/>
                            <a:ext cx="145" cy="110"/>
                          </a:xfrm>
                          <a:custGeom>
                            <a:avLst/>
                            <a:gdLst>
                              <a:gd name="T0" fmla="+- 0 7263 7118"/>
                              <a:gd name="T1" fmla="*/ T0 w 145"/>
                              <a:gd name="T2" fmla="+- 0 7695 7695"/>
                              <a:gd name="T3" fmla="*/ 7695 h 110"/>
                              <a:gd name="T4" fmla="+- 0 7191 7118"/>
                              <a:gd name="T5" fmla="*/ T4 w 145"/>
                              <a:gd name="T6" fmla="+- 0 7804 7695"/>
                              <a:gd name="T7" fmla="*/ 7804 h 110"/>
                              <a:gd name="T8" fmla="+- 0 7118 7118"/>
                              <a:gd name="T9" fmla="*/ T8 w 145"/>
                              <a:gd name="T10" fmla="+- 0 7695 7695"/>
                              <a:gd name="T11" fmla="*/ 7695 h 110"/>
                            </a:gdLst>
                            <a:ahLst/>
                            <a:cxnLst>
                              <a:cxn ang="0">
                                <a:pos x="T1" y="T3"/>
                              </a:cxn>
                              <a:cxn ang="0">
                                <a:pos x="T5" y="T7"/>
                              </a:cxn>
                              <a:cxn ang="0">
                                <a:pos x="T9" y="T11"/>
                              </a:cxn>
                            </a:cxnLst>
                            <a:rect l="0" t="0" r="r" b="b"/>
                            <a:pathLst>
                              <a:path w="145" h="110">
                                <a:moveTo>
                                  <a:pt x="145" y="0"/>
                                </a:moveTo>
                                <a:lnTo>
                                  <a:pt x="73" y="109"/>
                                </a:ln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37"/>
                        <wps:cNvSpPr>
                          <a:spLocks noChangeArrowheads="1"/>
                        </wps:cNvSpPr>
                        <wps:spPr bwMode="auto">
                          <a:xfrm>
                            <a:off x="6371" y="4294"/>
                            <a:ext cx="1638" cy="1141"/>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36"/>
                        <wps:cNvSpPr>
                          <a:spLocks noChangeArrowheads="1"/>
                        </wps:cNvSpPr>
                        <wps:spPr bwMode="auto">
                          <a:xfrm>
                            <a:off x="6371" y="4294"/>
                            <a:ext cx="1638" cy="1141"/>
                          </a:xfrm>
                          <a:prstGeom prst="rect">
                            <a:avLst/>
                          </a:prstGeom>
                          <a:noFill/>
                          <a:ln w="24190">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35"/>
                        <wps:cNvCnPr>
                          <a:cxnSpLocks noChangeShapeType="1"/>
                        </wps:cNvCnPr>
                        <wps:spPr bwMode="auto">
                          <a:xfrm>
                            <a:off x="7191" y="4002"/>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134"/>
                        <wps:cNvSpPr>
                          <a:spLocks/>
                        </wps:cNvSpPr>
                        <wps:spPr bwMode="auto">
                          <a:xfrm>
                            <a:off x="7118" y="4189"/>
                            <a:ext cx="145" cy="110"/>
                          </a:xfrm>
                          <a:custGeom>
                            <a:avLst/>
                            <a:gdLst>
                              <a:gd name="T0" fmla="+- 0 7263 7118"/>
                              <a:gd name="T1" fmla="*/ T0 w 145"/>
                              <a:gd name="T2" fmla="+- 0 4190 4190"/>
                              <a:gd name="T3" fmla="*/ 4190 h 110"/>
                              <a:gd name="T4" fmla="+- 0 7191 7118"/>
                              <a:gd name="T5" fmla="*/ T4 w 145"/>
                              <a:gd name="T6" fmla="+- 0 4300 4190"/>
                              <a:gd name="T7" fmla="*/ 4300 h 110"/>
                              <a:gd name="T8" fmla="+- 0 7118 7118"/>
                              <a:gd name="T9" fmla="*/ T8 w 145"/>
                              <a:gd name="T10" fmla="+- 0 4190 4190"/>
                              <a:gd name="T11" fmla="*/ 4190 h 110"/>
                            </a:gdLst>
                            <a:ahLst/>
                            <a:cxnLst>
                              <a:cxn ang="0">
                                <a:pos x="T1" y="T3"/>
                              </a:cxn>
                              <a:cxn ang="0">
                                <a:pos x="T5" y="T7"/>
                              </a:cxn>
                              <a:cxn ang="0">
                                <a:pos x="T9" y="T11"/>
                              </a:cxn>
                            </a:cxnLst>
                            <a:rect l="0" t="0" r="r" b="b"/>
                            <a:pathLst>
                              <a:path w="145" h="110">
                                <a:moveTo>
                                  <a:pt x="145" y="0"/>
                                </a:moveTo>
                                <a:lnTo>
                                  <a:pt x="73"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33"/>
                        <wps:cNvSpPr>
                          <a:spLocks noChangeArrowheads="1"/>
                        </wps:cNvSpPr>
                        <wps:spPr bwMode="auto">
                          <a:xfrm>
                            <a:off x="4149" y="4294"/>
                            <a:ext cx="1638" cy="1141"/>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2"/>
                        <wps:cNvSpPr>
                          <a:spLocks noChangeArrowheads="1"/>
                        </wps:cNvSpPr>
                        <wps:spPr bwMode="auto">
                          <a:xfrm>
                            <a:off x="4149" y="4294"/>
                            <a:ext cx="1638" cy="1141"/>
                          </a:xfrm>
                          <a:prstGeom prst="rect">
                            <a:avLst/>
                          </a:prstGeom>
                          <a:noFill/>
                          <a:ln w="24190">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31"/>
                        <wps:cNvCnPr>
                          <a:cxnSpLocks noChangeShapeType="1"/>
                        </wps:cNvCnPr>
                        <wps:spPr bwMode="auto">
                          <a:xfrm>
                            <a:off x="4953" y="3983"/>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130"/>
                        <wps:cNvSpPr>
                          <a:spLocks/>
                        </wps:cNvSpPr>
                        <wps:spPr bwMode="auto">
                          <a:xfrm>
                            <a:off x="4881" y="4170"/>
                            <a:ext cx="145" cy="110"/>
                          </a:xfrm>
                          <a:custGeom>
                            <a:avLst/>
                            <a:gdLst>
                              <a:gd name="T0" fmla="+- 0 5025 4881"/>
                              <a:gd name="T1" fmla="*/ T0 w 145"/>
                              <a:gd name="T2" fmla="+- 0 4171 4171"/>
                              <a:gd name="T3" fmla="*/ 4171 h 110"/>
                              <a:gd name="T4" fmla="+- 0 4953 4881"/>
                              <a:gd name="T5" fmla="*/ T4 w 145"/>
                              <a:gd name="T6" fmla="+- 0 4281 4171"/>
                              <a:gd name="T7" fmla="*/ 4281 h 110"/>
                              <a:gd name="T8" fmla="+- 0 4881 4881"/>
                              <a:gd name="T9" fmla="*/ T8 w 145"/>
                              <a:gd name="T10" fmla="+- 0 4171 4171"/>
                              <a:gd name="T11" fmla="*/ 4171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129"/>
                        <wps:cNvSpPr>
                          <a:spLocks noChangeArrowheads="1"/>
                        </wps:cNvSpPr>
                        <wps:spPr bwMode="auto">
                          <a:xfrm>
                            <a:off x="4149" y="5745"/>
                            <a:ext cx="1609" cy="1699"/>
                          </a:xfrm>
                          <a:prstGeom prst="rect">
                            <a:avLst/>
                          </a:prstGeom>
                          <a:solidFill>
                            <a:srgbClr val="EBF7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28"/>
                        <wps:cNvSpPr>
                          <a:spLocks noChangeArrowheads="1"/>
                        </wps:cNvSpPr>
                        <wps:spPr bwMode="auto">
                          <a:xfrm>
                            <a:off x="4149" y="5745"/>
                            <a:ext cx="1609" cy="1699"/>
                          </a:xfrm>
                          <a:prstGeom prst="rect">
                            <a:avLst/>
                          </a:prstGeom>
                          <a:noFill/>
                          <a:ln w="24789">
                            <a:solidFill>
                              <a:srgbClr val="437D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27"/>
                        <wps:cNvCnPr>
                          <a:cxnSpLocks noChangeShapeType="1"/>
                        </wps:cNvCnPr>
                        <wps:spPr bwMode="auto">
                          <a:xfrm>
                            <a:off x="4953" y="7443"/>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126"/>
                        <wps:cNvSpPr>
                          <a:spLocks/>
                        </wps:cNvSpPr>
                        <wps:spPr bwMode="auto">
                          <a:xfrm>
                            <a:off x="4881" y="7631"/>
                            <a:ext cx="145" cy="110"/>
                          </a:xfrm>
                          <a:custGeom>
                            <a:avLst/>
                            <a:gdLst>
                              <a:gd name="T0" fmla="+- 0 5025 4881"/>
                              <a:gd name="T1" fmla="*/ T0 w 145"/>
                              <a:gd name="T2" fmla="+- 0 7631 7631"/>
                              <a:gd name="T3" fmla="*/ 7631 h 110"/>
                              <a:gd name="T4" fmla="+- 0 4953 4881"/>
                              <a:gd name="T5" fmla="*/ T4 w 145"/>
                              <a:gd name="T6" fmla="+- 0 7741 7631"/>
                              <a:gd name="T7" fmla="*/ 7741 h 110"/>
                              <a:gd name="T8" fmla="+- 0 4881 4881"/>
                              <a:gd name="T9" fmla="*/ T8 w 145"/>
                              <a:gd name="T10" fmla="+- 0 7631 7631"/>
                              <a:gd name="T11" fmla="*/ 7631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25"/>
                        <wps:cNvCnPr>
                          <a:cxnSpLocks noChangeShapeType="1"/>
                        </wps:cNvCnPr>
                        <wps:spPr bwMode="auto">
                          <a:xfrm>
                            <a:off x="7191" y="5446"/>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124"/>
                        <wps:cNvSpPr>
                          <a:spLocks/>
                        </wps:cNvSpPr>
                        <wps:spPr bwMode="auto">
                          <a:xfrm>
                            <a:off x="7118" y="5633"/>
                            <a:ext cx="145" cy="110"/>
                          </a:xfrm>
                          <a:custGeom>
                            <a:avLst/>
                            <a:gdLst>
                              <a:gd name="T0" fmla="+- 0 7263 7118"/>
                              <a:gd name="T1" fmla="*/ T0 w 145"/>
                              <a:gd name="T2" fmla="+- 0 5634 5634"/>
                              <a:gd name="T3" fmla="*/ 5634 h 110"/>
                              <a:gd name="T4" fmla="+- 0 7191 7118"/>
                              <a:gd name="T5" fmla="*/ T4 w 145"/>
                              <a:gd name="T6" fmla="+- 0 5744 5634"/>
                              <a:gd name="T7" fmla="*/ 5744 h 110"/>
                              <a:gd name="T8" fmla="+- 0 7118 7118"/>
                              <a:gd name="T9" fmla="*/ T8 w 145"/>
                              <a:gd name="T10" fmla="+- 0 5634 5634"/>
                              <a:gd name="T11" fmla="*/ 5634 h 110"/>
                            </a:gdLst>
                            <a:ahLst/>
                            <a:cxnLst>
                              <a:cxn ang="0">
                                <a:pos x="T1" y="T3"/>
                              </a:cxn>
                              <a:cxn ang="0">
                                <a:pos x="T5" y="T7"/>
                              </a:cxn>
                              <a:cxn ang="0">
                                <a:pos x="T9" y="T11"/>
                              </a:cxn>
                            </a:cxnLst>
                            <a:rect l="0" t="0" r="r" b="b"/>
                            <a:pathLst>
                              <a:path w="145" h="110">
                                <a:moveTo>
                                  <a:pt x="145" y="0"/>
                                </a:moveTo>
                                <a:lnTo>
                                  <a:pt x="73"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23"/>
                        <wps:cNvCnPr>
                          <a:cxnSpLocks noChangeShapeType="1"/>
                        </wps:cNvCnPr>
                        <wps:spPr bwMode="auto">
                          <a:xfrm>
                            <a:off x="4968" y="5434"/>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122"/>
                        <wps:cNvSpPr>
                          <a:spLocks/>
                        </wps:cNvSpPr>
                        <wps:spPr bwMode="auto">
                          <a:xfrm>
                            <a:off x="4895" y="5621"/>
                            <a:ext cx="145" cy="110"/>
                          </a:xfrm>
                          <a:custGeom>
                            <a:avLst/>
                            <a:gdLst>
                              <a:gd name="T0" fmla="+- 0 5040 4896"/>
                              <a:gd name="T1" fmla="*/ T0 w 145"/>
                              <a:gd name="T2" fmla="+- 0 5622 5622"/>
                              <a:gd name="T3" fmla="*/ 5622 h 110"/>
                              <a:gd name="T4" fmla="+- 0 4968 4896"/>
                              <a:gd name="T5" fmla="*/ T4 w 145"/>
                              <a:gd name="T6" fmla="+- 0 5732 5622"/>
                              <a:gd name="T7" fmla="*/ 5732 h 110"/>
                              <a:gd name="T8" fmla="+- 0 4896 4896"/>
                              <a:gd name="T9" fmla="*/ T8 w 145"/>
                              <a:gd name="T10" fmla="+- 0 5622 5622"/>
                              <a:gd name="T11" fmla="*/ 5622 h 110"/>
                            </a:gdLst>
                            <a:ahLst/>
                            <a:cxnLst>
                              <a:cxn ang="0">
                                <a:pos x="T1" y="T3"/>
                              </a:cxn>
                              <a:cxn ang="0">
                                <a:pos x="T5" y="T7"/>
                              </a:cxn>
                              <a:cxn ang="0">
                                <a:pos x="T9" y="T11"/>
                              </a:cxn>
                            </a:cxnLst>
                            <a:rect l="0" t="0" r="r" b="b"/>
                            <a:pathLst>
                              <a:path w="145" h="110">
                                <a:moveTo>
                                  <a:pt x="144" y="0"/>
                                </a:moveTo>
                                <a:lnTo>
                                  <a:pt x="72" y="110"/>
                                </a:lnTo>
                                <a:lnTo>
                                  <a:pt x="0" y="0"/>
                                </a:lnTo>
                              </a:path>
                            </a:pathLst>
                          </a:custGeom>
                          <a:noFill/>
                          <a:ln w="91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21"/>
                        <wps:cNvSpPr>
                          <a:spLocks noChangeArrowheads="1"/>
                        </wps:cNvSpPr>
                        <wps:spPr bwMode="auto">
                          <a:xfrm>
                            <a:off x="8555" y="5745"/>
                            <a:ext cx="1931" cy="1699"/>
                          </a:xfrm>
                          <a:prstGeom prst="rect">
                            <a:avLst/>
                          </a:prstGeom>
                          <a:noFill/>
                          <a:ln w="24518">
                            <a:solidFill>
                              <a:srgbClr val="BF45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20"/>
                        <wps:cNvCnPr>
                          <a:cxnSpLocks noChangeShapeType="1"/>
                        </wps:cNvCnPr>
                        <wps:spPr bwMode="auto">
                          <a:xfrm>
                            <a:off x="9530" y="7443"/>
                            <a:ext cx="0" cy="361"/>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119"/>
                        <wps:cNvSpPr>
                          <a:spLocks/>
                        </wps:cNvSpPr>
                        <wps:spPr bwMode="auto">
                          <a:xfrm>
                            <a:off x="9457" y="7694"/>
                            <a:ext cx="145" cy="110"/>
                          </a:xfrm>
                          <a:custGeom>
                            <a:avLst/>
                            <a:gdLst>
                              <a:gd name="T0" fmla="+- 0 9602 9458"/>
                              <a:gd name="T1" fmla="*/ T0 w 145"/>
                              <a:gd name="T2" fmla="+- 0 7695 7695"/>
                              <a:gd name="T3" fmla="*/ 7695 h 110"/>
                              <a:gd name="T4" fmla="+- 0 9530 9458"/>
                              <a:gd name="T5" fmla="*/ T4 w 145"/>
                              <a:gd name="T6" fmla="+- 0 7804 7695"/>
                              <a:gd name="T7" fmla="*/ 7804 h 110"/>
                              <a:gd name="T8" fmla="+- 0 9458 9458"/>
                              <a:gd name="T9" fmla="*/ T8 w 145"/>
                              <a:gd name="T10" fmla="+- 0 7695 7695"/>
                              <a:gd name="T11" fmla="*/ 7695 h 110"/>
                            </a:gdLst>
                            <a:ahLst/>
                            <a:cxnLst>
                              <a:cxn ang="0">
                                <a:pos x="T1" y="T3"/>
                              </a:cxn>
                              <a:cxn ang="0">
                                <a:pos x="T5" y="T7"/>
                              </a:cxn>
                              <a:cxn ang="0">
                                <a:pos x="T9" y="T11"/>
                              </a:cxn>
                            </a:cxnLst>
                            <a:rect l="0" t="0" r="r" b="b"/>
                            <a:pathLst>
                              <a:path w="145" h="110">
                                <a:moveTo>
                                  <a:pt x="144" y="0"/>
                                </a:moveTo>
                                <a:lnTo>
                                  <a:pt x="72" y="109"/>
                                </a:ln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18"/>
                        <wps:cNvCnPr>
                          <a:cxnSpLocks noChangeShapeType="1"/>
                        </wps:cNvCnPr>
                        <wps:spPr bwMode="auto">
                          <a:xfrm>
                            <a:off x="9503" y="5434"/>
                            <a:ext cx="0" cy="298"/>
                          </a:xfrm>
                          <a:prstGeom prst="line">
                            <a:avLst/>
                          </a:prstGeom>
                          <a:noFill/>
                          <a:ln w="9826">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117"/>
                        <wps:cNvSpPr>
                          <a:spLocks/>
                        </wps:cNvSpPr>
                        <wps:spPr bwMode="auto">
                          <a:xfrm>
                            <a:off x="9429" y="5621"/>
                            <a:ext cx="145" cy="111"/>
                          </a:xfrm>
                          <a:custGeom>
                            <a:avLst/>
                            <a:gdLst>
                              <a:gd name="T0" fmla="+- 0 9430 9430"/>
                              <a:gd name="T1" fmla="*/ T0 w 145"/>
                              <a:gd name="T2" fmla="+- 0 5622 5622"/>
                              <a:gd name="T3" fmla="*/ 5622 h 111"/>
                              <a:gd name="T4" fmla="+- 0 9501 9430"/>
                              <a:gd name="T5" fmla="*/ T4 w 145"/>
                              <a:gd name="T6" fmla="+- 0 5732 5622"/>
                              <a:gd name="T7" fmla="*/ 5732 h 111"/>
                              <a:gd name="T8" fmla="+- 0 9574 9430"/>
                              <a:gd name="T9" fmla="*/ T8 w 145"/>
                              <a:gd name="T10" fmla="+- 0 5622 5622"/>
                              <a:gd name="T11" fmla="*/ 5622 h 111"/>
                            </a:gdLst>
                            <a:ahLst/>
                            <a:cxnLst>
                              <a:cxn ang="0">
                                <a:pos x="T1" y="T3"/>
                              </a:cxn>
                              <a:cxn ang="0">
                                <a:pos x="T5" y="T7"/>
                              </a:cxn>
                              <a:cxn ang="0">
                                <a:pos x="T9" y="T11"/>
                              </a:cxn>
                            </a:cxnLst>
                            <a:rect l="0" t="0" r="r" b="b"/>
                            <a:pathLst>
                              <a:path w="145" h="111">
                                <a:moveTo>
                                  <a:pt x="0" y="0"/>
                                </a:moveTo>
                                <a:lnTo>
                                  <a:pt x="71" y="110"/>
                                </a:lnTo>
                                <a:lnTo>
                                  <a:pt x="144" y="0"/>
                                </a:lnTo>
                              </a:path>
                            </a:pathLst>
                          </a:custGeom>
                          <a:noFill/>
                          <a:ln w="91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116"/>
                        <wps:cNvCnPr>
                          <a:cxnSpLocks noChangeShapeType="1"/>
                        </wps:cNvCnPr>
                        <wps:spPr bwMode="auto">
                          <a:xfrm>
                            <a:off x="11051" y="8430"/>
                            <a:ext cx="0" cy="10"/>
                          </a:xfrm>
                          <a:prstGeom prst="line">
                            <a:avLst/>
                          </a:prstGeom>
                          <a:noFill/>
                          <a:ln w="87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D3E33C" id="Group 115" o:spid="_x0000_s1026" style="position:absolute;margin-left:81.2pt;margin-top:6.55pt;width:482.1pt;height:440.35pt;z-index:-251662336;mso-position-horizontal-relative:page" coordorigin="1805,26" coordsize="9277,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">
                <v:rect id="Rectangle 175" o:spid="_x0000_s1027" style="position:absolute;left:4266;top:44;width:340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" filled="f" strokecolor="#bf4542" strokeweight=".65239mm"/>
                <v:rect id="Rectangle 174" o:spid="_x0000_s1028" style="position:absolute;left:2511;top:1495;width:2340;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" filled="f" strokecolor="#bf4542" strokeweight=".67258mm"/>
                <v:line id="Line 173" o:spid="_x0000_s1029" style="position:absolute;visibility:visible;mso-wrap-style:square" from="4266,1121" to="4266,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" strokeweight=".27294mm"/>
                <v:shape id="Freeform 172" o:spid="_x0000_s1030" style="position:absolute;left:4193;top:1368;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" path="m144,l72,110,,e" filled="f" strokeweight=".25319mm">
                  <v:path arrowok="t" o:connecttype="custom" o:connectlocs="144,1368;72,1478;0,1368" o:connectangles="0,0,0"/>
                </v:shape>
                <v:rect id="Rectangle 171" o:spid="_x0000_s1031" style="position:absolute;left:7124;top:1495;width:2172;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" filled="f" strokecolor="#bf4542" strokeweight=".67542mm"/>
                <v:line id="Line 170" o:spid="_x0000_s1032" style="position:absolute;visibility:visible;mso-wrap-style:square" from="7663,1121" to="7674,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" strokeweight=".27292mm"/>
                <v:shape id="Freeform 169" o:spid="_x0000_s1033" style="position:absolute;left:7598;top:1366;width:145;height:112;visibility:visible;mso-wrap-style:square;v-text-anchor:top" coordsize="14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" path="m144,l75,111,,3e" filled="f" strokeweight=".25344mm">
                  <v:path arrowok="t" o:connecttype="custom" o:connectlocs="144,1367;75,1478;0,1370" o:connectangles="0,0,0"/>
                </v:shape>
                <v:rect id="Rectangle 168" o:spid="_x0000_s1034" style="position:absolute;left:5318;top:1495;width:152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" filled="f" strokecolor="#bf4542" strokeweight=".68992mm"/>
                <v:line id="Line 167" o:spid="_x0000_s1035" style="position:absolute;visibility:visible;mso-wrap-style:square" from="4851,2325" to="5304,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" strokeweight=".24183mm"/>
                <v:shape id="Freeform 166" o:spid="_x0000_s1036" style="position:absolute;left:5179;top:2261;width:124;height:128;visibility:visible;mso-wrap-style:square;v-text-anchor:top" coordsize="12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" path="m,l124,64,,128e" filled="f" strokeweight=".25789mm">
                  <v:path arrowok="t" o:connecttype="custom" o:connectlocs="0,2261;124,2325;0,2389" o:connectangles="0,0,0"/>
                </v:shape>
                <v:line id="Line 165" o:spid="_x0000_s1037" style="position:absolute;visibility:visible;mso-wrap-style:square" from="6840,2325" to="7109,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" strokeweight=".24183mm"/>
                <v:shape id="Freeform 164" o:spid="_x0000_s1038" style="position:absolute;left:6985;top:2261;width:124;height:128;visibility:visible;mso-wrap-style:square;v-text-anchor:top" coordsize="12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" path="m,l124,64,,128e" filled="f" strokeweight=".25792mm">
                  <v:path arrowok="t" o:connecttype="custom" o:connectlocs="0,2261;124,2325;0,2389" o:connectangles="0,0,0"/>
                </v:shape>
                <v:rect id="Rectangle 163" o:spid="_x0000_s1039" style="position:absolute;left:1842;top:3568;width:889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" fillcolor="#ebf7fd" stroked="f"/>
                <v:rect id="Rectangle 162" o:spid="_x0000_s1040" style="position:absolute;left:1842;top:3568;width:889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" filled="f" strokecolor="#437dbb" strokeweight=".64503mm"/>
                <v:line id="Line 161" o:spid="_x0000_s1041" style="position:absolute;visibility:visible;mso-wrap-style:square" from="8210,3154" to="821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" strokeweight=".27292mm"/>
                <v:shape id="Freeform 160" o:spid="_x0000_s1042" style="position:absolute;left:8138;top:3445;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" path="m144,l72,110,,e" filled="f" strokeweight=".25319mm">
                  <v:path arrowok="t" o:connecttype="custom" o:connectlocs="144,3445;72,3555;0,3445" o:connectangles="0,0,0"/>
                </v:shape>
                <v:rect id="Rectangle 159" o:spid="_x0000_s1043" style="position:absolute;left:2043;top:4294;width:1580;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" fillcolor="#ebf7fd" stroked="f"/>
                <v:rect id="Rectangle 158" o:spid="_x0000_s1044" style="position:absolute;left:2043;top:4294;width:1580;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" filled="f" strokecolor="#437dbb" strokeweight=".67328mm"/>
                <v:line id="Line 157" o:spid="_x0000_s1045" style="position:absolute;visibility:visible;mso-wrap-style:square" from="2833,3983" to="2833,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" strokeweight=".27294mm"/>
                <v:shape id="Freeform 156" o:spid="_x0000_s1046" style="position:absolute;left:2760;top:4170;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" path="m144,l72,110,,e" filled="f" strokeweight=".25322mm">
                  <v:path arrowok="t" o:connecttype="custom" o:connectlocs="144,4171;72,4281;0,4171" o:connectangles="0,0,0"/>
                </v:shape>
                <v:rect id="Rectangle 155" o:spid="_x0000_s1047" style="position:absolute;left:8652;top:4294;width:1697;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" fillcolor="#ebf7fd" stroked="f"/>
                <v:rect id="Rectangle 154" o:spid="_x0000_s1048" style="position:absolute;left:8652;top:4294;width:1697;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" filled="f" strokecolor="#437dbb" strokeweight=".67067mm"/>
                <v:line id="Line 153" o:spid="_x0000_s1049" style="position:absolute;visibility:visible;mso-wrap-style:square" from="9501,3983" to="950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" strokeweight=".27294mm"/>
                <v:shape id="Freeform 152" o:spid="_x0000_s1050" style="position:absolute;left:9428;top:4170;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" path="m144,l72,110,,e" filled="f" strokeweight=".25322mm">
                  <v:path arrowok="t" o:connecttype="custom" o:connectlocs="144,4171;72,4281;0,4171" o:connectangles="0,0,0"/>
                </v:shape>
                <v:rect id="Rectangle 151" o:spid="_x0000_s1051" style="position:absolute;left:2043;top:5745;width:158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" fillcolor="#ebf7fd" stroked="f"/>
                <v:rect id="Rectangle 150" o:spid="_x0000_s1052" style="position:absolute;left:2043;top:5745;width:158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" filled="f" strokecolor="#437dbb" strokeweight=".68936mm"/>
                <v:line id="Line 149" o:spid="_x0000_s1053" style="position:absolute;visibility:visible;mso-wrap-style:square" from="2833,5434" to="2833,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" strokeweight=".27294mm"/>
                <v:shape id="Freeform 148" o:spid="_x0000_s1054" style="position:absolute;left:2760;top:5621;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" path="m144,l72,110,,e" filled="f" strokeweight=".25322mm">
                  <v:path arrowok="t" o:connecttype="custom" o:connectlocs="144,5622;72,5732;0,5622" o:connectangles="0,0,0"/>
                </v:shape>
                <v:rect id="Rectangle 147" o:spid="_x0000_s1055" style="position:absolute;left:1823;top:7818;width:8891;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" filled="f" strokecolor="#bf4542" strokeweight=".64589mm"/>
                <v:line id="Line 146" o:spid="_x0000_s1056" style="position:absolute;visibility:visible;mso-wrap-style:square" from="2833,7443" to="2833,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" strokeweight=".27294mm"/>
                <v:shape id="Freeform 145" o:spid="_x0000_s1057" style="position:absolute;left:2760;top:7694;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" path="m144,l72,109,,e" filled="f" strokeweight=".25319mm">
                  <v:path arrowok="t" o:connecttype="custom" o:connectlocs="144,7695;72,7804;0,7695" o:connectangles="0,0,0"/>
                </v:shape>
                <v:line id="Line 144" o:spid="_x0000_s1058" style="position:absolute;visibility:visible;mso-wrap-style:square" from="11073,8440" to="11073,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" strokeweight=".27294mm"/>
                <v:line id="Line 143" o:spid="_x0000_s1059" style="position:absolute;visibility:visible;mso-wrap-style:square" from="11051,3776" to="1105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" strokeweight=".24183mm"/>
                <v:shape id="Freeform 142" o:spid="_x0000_s1060" style="position:absolute;left:10747;top:3712;width:124;height:128;visibility:visible;mso-wrap-style:square;v-text-anchor:top" coordsize="12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" path="m124,l,64r124,64e" filled="f" strokeweight=".25792mm">
                  <v:path arrowok="t" o:connecttype="custom" o:connectlocs="124,3712;0,3776;124,3840" o:connectangles="0,0,0"/>
                </v:shape>
                <v:rect id="Rectangle 141" o:spid="_x0000_s1061" style="position:absolute;left:6371;top:5788;width:1667;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" fillcolor="#ebf7fd" stroked="f"/>
                <v:rect id="Rectangle 140" o:spid="_x0000_s1062" style="position:absolute;left:6371;top:5788;width:1667;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" filled="f" strokecolor="#437dbb" strokeweight=".68603mm"/>
                <v:line id="Line 139" o:spid="_x0000_s1063" style="position:absolute;visibility:visible;mso-wrap-style:square" from="7191,7443" to="7191,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" strokeweight=".27294mm"/>
                <v:shape id="Freeform 138" o:spid="_x0000_s1064" style="position:absolute;left:7118;top:7694;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" path="m145,l73,109,,e" filled="f" strokeweight=".25319mm">
                  <v:path arrowok="t" o:connecttype="custom" o:connectlocs="145,7695;73,7804;0,7695" o:connectangles="0,0,0"/>
                </v:shape>
                <v:rect id="Rectangle 137" o:spid="_x0000_s1065" style="position:absolute;left:6371;top:4294;width:163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" fillcolor="#ebf7fd" stroked="f"/>
                <v:rect id="Rectangle 136" o:spid="_x0000_s1066" style="position:absolute;left:6371;top:4294;width:163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" filled="f" strokecolor="#437dbb" strokeweight=".67194mm"/>
                <v:line id="Line 135" o:spid="_x0000_s1067" style="position:absolute;visibility:visible;mso-wrap-style:square" from="7191,4002" to="719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" strokeweight=".27294mm"/>
                <v:shape id="Freeform 134" o:spid="_x0000_s1068" style="position:absolute;left:7118;top:4189;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" path="m145,l73,110,,e" filled="f" strokeweight=".25322mm">
                  <v:path arrowok="t" o:connecttype="custom" o:connectlocs="145,4190;73,4300;0,4190" o:connectangles="0,0,0"/>
                </v:shape>
                <v:rect id="Rectangle 133" o:spid="_x0000_s1069" style="position:absolute;left:4149;top:4294;width:163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" fillcolor="#ebf7fd" stroked="f"/>
                <v:rect id="Rectangle 132" o:spid="_x0000_s1070" style="position:absolute;left:4149;top:4294;width:163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" filled="f" strokecolor="#437dbb" strokeweight=".67194mm"/>
                <v:line id="Line 131" o:spid="_x0000_s1071" style="position:absolute;visibility:visible;mso-wrap-style:square" from="4953,3983" to="4953,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" strokeweight=".27294mm"/>
                <v:shape id="Freeform 130" o:spid="_x0000_s1072" style="position:absolute;left:4881;top:4170;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" path="m144,l72,110,,e" filled="f" strokeweight=".25322mm">
                  <v:path arrowok="t" o:connecttype="custom" o:connectlocs="144,4171;72,4281;0,4171" o:connectangles="0,0,0"/>
                </v:shape>
                <v:rect id="Rectangle 129" o:spid="_x0000_s1073" style="position:absolute;left:4149;top:5745;width:160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" fillcolor="#ebf7fd" stroked="f"/>
                <v:rect id="Rectangle 128" o:spid="_x0000_s1074" style="position:absolute;left:4149;top:5745;width:160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" filled="f" strokecolor="#437dbb" strokeweight=".68858mm"/>
                <v:line id="Line 127" o:spid="_x0000_s1075" style="position:absolute;visibility:visible;mso-wrap-style:square" from="4953,7443" to="4953,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" strokeweight=".27294mm"/>
                <v:shape id="Freeform 126" o:spid="_x0000_s1076" style="position:absolute;left:4881;top:7631;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" path="m144,l72,110,,e" filled="f" strokeweight=".25322mm">
                  <v:path arrowok="t" o:connecttype="custom" o:connectlocs="144,7631;72,7741;0,7631" o:connectangles="0,0,0"/>
                </v:shape>
                <v:line id="Line 125" o:spid="_x0000_s1077" style="position:absolute;visibility:visible;mso-wrap-style:square" from="7191,5446" to="7191,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" strokeweight=".27294mm"/>
                <v:shape id="Freeform 124" o:spid="_x0000_s1078" style="position:absolute;left:7118;top:5633;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" path="m145,l73,110,,e" filled="f" strokeweight=".25322mm">
                  <v:path arrowok="t" o:connecttype="custom" o:connectlocs="145,5634;73,5744;0,5634" o:connectangles="0,0,0"/>
                </v:shape>
                <v:line id="Line 123" o:spid="_x0000_s1079" style="position:absolute;visibility:visible;mso-wrap-style:square" from="4968,5434" to="4968,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" strokeweight=".27294mm"/>
                <v:shape id="Freeform 122" o:spid="_x0000_s1080" style="position:absolute;left:4895;top:5621;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" path="m144,l72,110,,e" filled="f" strokeweight=".25322mm">
                  <v:path arrowok="t" o:connecttype="custom" o:connectlocs="144,5622;72,5732;0,5622" o:connectangles="0,0,0"/>
                </v:shape>
                <v:rect id="Rectangle 121" o:spid="_x0000_s1081" style="position:absolute;left:8555;top:5745;width:193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" filled="f" strokecolor="#bf4542" strokeweight=".68106mm"/>
                <v:line id="Line 120" o:spid="_x0000_s1082" style="position:absolute;visibility:visible;mso-wrap-style:square" from="9530,7443" to="9530,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" strokeweight=".27294mm"/>
                <v:shape id="Freeform 119" o:spid="_x0000_s1083" style="position:absolute;left:9457;top:7694;width:145;height:110;visibility:visible;mso-wrap-style:square;v-text-anchor:top" coordsize="1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" path="m144,l72,109,,e" filled="f" strokeweight=".25319mm">
                  <v:path arrowok="t" o:connecttype="custom" o:connectlocs="144,7695;72,7804;0,7695" o:connectangles="0,0,0"/>
                </v:shape>
                <v:line id="Line 118" o:spid="_x0000_s1084" style="position:absolute;visibility:visible;mso-wrap-style:square" from="9503,5434" to="9503,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" strokeweight=".27294mm"/>
                <v:shape id="Freeform 117" o:spid="_x0000_s1085" style="position:absolute;left:9429;top:5621;width:145;height:111;visibility:visible;mso-wrap-style:square;v-text-anchor:top" coordsize="14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" path="m,l71,110,144,e" filled="f" strokeweight=".25328mm">
                  <v:path arrowok="t" o:connecttype="custom" o:connectlocs="0,5622;71,5732;144,5622" o:connectangles="0,0,0"/>
                </v:shape>
                <v:line id="Line 116" o:spid="_x0000_s1086" style="position:absolute;visibility:visible;mso-wrap-style:square" from="11051,8430" to="11051,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" strokeweight=".24186mm"/>
                <w10:wrap anchorx="page"/>
              </v:group>
            </w:pict>
          </mc:Fallback>
        </mc:AlternateContent>
      </w:r>
      <w:r w:rsidR="00774BA0">
        <w:rPr>
          <w:noProof/>
        </w:rPr>
        <mc:AlternateContent>
          <mc:Choice Requires="wps">
            <w:drawing>
              <wp:anchor distT="0" distB="0" distL="114300" distR="114300" simplePos="0" relativeHeight="251634688" behindDoc="0" locked="0" layoutInCell="1" allowOverlap="1" wp14:anchorId="5B9E614B" wp14:editId="066B6E45">
                <wp:simplePos x="0" y="0"/>
                <wp:positionH relativeFrom="page">
                  <wp:posOffset>5605780</wp:posOffset>
                </wp:positionH>
                <wp:positionV relativeFrom="paragraph">
                  <wp:posOffset>479425</wp:posOffset>
                </wp:positionV>
                <wp:extent cx="1485900" cy="235585"/>
                <wp:effectExtent l="14605" t="17780" r="13970" b="13335"/>
                <wp:wrapNone/>
                <wp:docPr id="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5585"/>
                        </a:xfrm>
                        <a:prstGeom prst="rect">
                          <a:avLst/>
                        </a:prstGeom>
                        <a:solidFill>
                          <a:srgbClr val="EBF7FD"/>
                        </a:solidFill>
                        <a:ln w="23307">
                          <a:solidFill>
                            <a:srgbClr val="437DBB"/>
                          </a:solidFill>
                          <a:miter lim="800000"/>
                          <a:headEnd/>
                          <a:tailEnd/>
                        </a:ln>
                      </wps:spPr>
                      <wps:txbx>
                        <w:txbxContent>
                          <w:p w14:paraId="740F3505" w14:textId="77777777" w:rsidR="00F26B80" w:rsidRDefault="00F26B80">
                            <w:pPr>
                              <w:spacing w:before="51"/>
                              <w:ind w:left="314"/>
                              <w:rPr>
                                <w:sz w:val="16"/>
                              </w:rPr>
                            </w:pPr>
                            <w:r>
                              <w:rPr>
                                <w:color w:val="9D9E9D"/>
                                <w:w w:val="120"/>
                                <w:sz w:val="16"/>
                              </w:rPr>
                              <w:t>Other agency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614B" id="_x0000_t202" coordsize="21600,21600" o:spt="202" path="m,l,21600r21600,l21600,xe">
                <v:stroke joinstyle="miter"/>
                <v:path gradientshapeok="t" o:connecttype="rect"/>
              </v:shapetype>
              <v:shape id="Text Box 114" o:spid="_x0000_s1026" type="#_x0000_t202" style="position:absolute;left:0;text-align:left;margin-left:441.4pt;margin-top:37.75pt;width:117pt;height:18.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" fillcolor="#ebf7fd" strokecolor="#437dbb" strokeweight=".64742mm">
                <v:textbox inset="0,0,0,0">
                  <w:txbxContent>
                    <w:p w14:paraId="740F3505" w14:textId="77777777" w:rsidR="00F26B80" w:rsidRDefault="00F26B80">
                      <w:pPr>
                        <w:spacing w:before="51"/>
                        <w:ind w:left="314"/>
                        <w:rPr>
                          <w:sz w:val="16"/>
                        </w:rPr>
                      </w:pPr>
                      <w:r>
                        <w:rPr>
                          <w:color w:val="9D9E9D"/>
                          <w:w w:val="120"/>
                          <w:sz w:val="16"/>
                        </w:rPr>
                        <w:t>Other agency action</w:t>
                      </w:r>
                    </w:p>
                  </w:txbxContent>
                </v:textbox>
                <w10:wrap anchorx="page"/>
              </v:shape>
            </w:pict>
          </mc:Fallback>
        </mc:AlternateContent>
      </w:r>
      <w:r w:rsidR="00774BA0">
        <w:rPr>
          <w:noProof/>
        </w:rPr>
        <mc:AlternateContent>
          <mc:Choice Requires="wps">
            <w:drawing>
              <wp:anchor distT="0" distB="0" distL="114300" distR="114300" simplePos="0" relativeHeight="251635712" behindDoc="0" locked="0" layoutInCell="1" allowOverlap="1" wp14:anchorId="66076804" wp14:editId="7F0124E7">
                <wp:simplePos x="0" y="0"/>
                <wp:positionH relativeFrom="page">
                  <wp:posOffset>5605780</wp:posOffset>
                </wp:positionH>
                <wp:positionV relativeFrom="paragraph">
                  <wp:posOffset>160020</wp:posOffset>
                </wp:positionV>
                <wp:extent cx="1485900" cy="234315"/>
                <wp:effectExtent l="14605" t="12700" r="13970" b="19685"/>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4315"/>
                        </a:xfrm>
                        <a:prstGeom prst="rect">
                          <a:avLst/>
                        </a:prstGeom>
                        <a:noFill/>
                        <a:ln w="23307">
                          <a:solidFill>
                            <a:srgbClr val="BF4542"/>
                          </a:solidFill>
                          <a:miter lim="800000"/>
                          <a:headEnd/>
                          <a:tailEnd/>
                        </a:ln>
                        <a:extLst>
                          <a:ext uri="{909E8E84-426E-40DD-AFC4-6F175D3DCCD1}">
                            <a14:hiddenFill xmlns:a14="http://schemas.microsoft.com/office/drawing/2010/main">
                              <a:solidFill>
                                <a:srgbClr val="FFFFFF"/>
                              </a:solidFill>
                            </a14:hiddenFill>
                          </a:ext>
                        </a:extLst>
                      </wps:spPr>
                      <wps:txbx>
                        <w:txbxContent>
                          <w:p w14:paraId="5ADAF9D0" w14:textId="4E0603F2" w:rsidR="00F26B80" w:rsidRDefault="003857E6" w:rsidP="000A640C">
                            <w:pPr>
                              <w:spacing w:before="55"/>
                              <w:ind w:left="270"/>
                              <w:jc w:val="center"/>
                              <w:rPr>
                                <w:sz w:val="16"/>
                              </w:rPr>
                            </w:pPr>
                            <w:r>
                              <w:rPr>
                                <w:color w:val="9D9E9D"/>
                                <w:w w:val="120"/>
                                <w:sz w:val="16"/>
                              </w:rPr>
                              <w:t xml:space="preserve">L&amp;F </w:t>
                            </w:r>
                            <w:r w:rsidR="00F26B80">
                              <w:rPr>
                                <w:color w:val="9D9E9D"/>
                                <w:w w:val="120"/>
                                <w:sz w:val="16"/>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6804" id="Text Box 113" o:spid="_x0000_s1027" type="#_x0000_t202" style="position:absolute;left:0;text-align:left;margin-left:441.4pt;margin-top:12.6pt;width:117pt;height:18.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" filled="f" strokecolor="#bf4542" strokeweight=".64742mm">
                <v:textbox inset="0,0,0,0">
                  <w:txbxContent>
                    <w:p w14:paraId="5ADAF9D0" w14:textId="4E0603F2" w:rsidR="00F26B80" w:rsidRDefault="003857E6" w:rsidP="000A640C">
                      <w:pPr>
                        <w:spacing w:before="55"/>
                        <w:ind w:left="270"/>
                        <w:jc w:val="center"/>
                        <w:rPr>
                          <w:sz w:val="16"/>
                        </w:rPr>
                      </w:pPr>
                      <w:r>
                        <w:rPr>
                          <w:color w:val="9D9E9D"/>
                          <w:w w:val="120"/>
                          <w:sz w:val="16"/>
                        </w:rPr>
                        <w:t xml:space="preserve">L&amp;F </w:t>
                      </w:r>
                      <w:r w:rsidR="00F26B80">
                        <w:rPr>
                          <w:color w:val="9D9E9D"/>
                          <w:w w:val="120"/>
                          <w:sz w:val="16"/>
                        </w:rPr>
                        <w:t>action</w:t>
                      </w:r>
                    </w:p>
                  </w:txbxContent>
                </v:textbox>
                <w10:wrap anchorx="page"/>
              </v:shape>
            </w:pict>
          </mc:Fallback>
        </mc:AlternateContent>
      </w:r>
      <w:r w:rsidR="004D3850">
        <w:rPr>
          <w:b/>
          <w:color w:val="9D9E9D"/>
          <w:w w:val="120"/>
          <w:sz w:val="16"/>
        </w:rPr>
        <w:t>Staff have concerns about child and</w:t>
      </w:r>
      <w:r w:rsidR="004D3850">
        <w:rPr>
          <w:b/>
          <w:color w:val="9D9E9D"/>
          <w:spacing w:val="-17"/>
          <w:w w:val="120"/>
          <w:sz w:val="16"/>
        </w:rPr>
        <w:t xml:space="preserve"> </w:t>
      </w:r>
      <w:r w:rsidR="004D3850">
        <w:rPr>
          <w:b/>
          <w:color w:val="9D9E9D"/>
          <w:w w:val="120"/>
          <w:sz w:val="16"/>
        </w:rPr>
        <w:t>take</w:t>
      </w:r>
      <w:r w:rsidR="004D3850">
        <w:rPr>
          <w:b/>
          <w:color w:val="9D9E9D"/>
          <w:spacing w:val="-16"/>
          <w:w w:val="120"/>
          <w:sz w:val="16"/>
        </w:rPr>
        <w:t xml:space="preserve"> </w:t>
      </w:r>
      <w:r w:rsidR="004D3850">
        <w:rPr>
          <w:b/>
          <w:color w:val="9D9E9D"/>
          <w:w w:val="120"/>
          <w:sz w:val="16"/>
        </w:rPr>
        <w:t>immediate</w:t>
      </w:r>
      <w:r w:rsidR="004D3850">
        <w:rPr>
          <w:b/>
          <w:color w:val="9D9E9D"/>
          <w:spacing w:val="-27"/>
          <w:w w:val="120"/>
          <w:sz w:val="16"/>
        </w:rPr>
        <w:t xml:space="preserve"> </w:t>
      </w:r>
      <w:r w:rsidR="004D3850">
        <w:rPr>
          <w:b/>
          <w:color w:val="9D9E9D"/>
          <w:w w:val="120"/>
          <w:sz w:val="16"/>
        </w:rPr>
        <w:t>action.</w:t>
      </w:r>
      <w:r w:rsidR="004D3850">
        <w:rPr>
          <w:b/>
          <w:color w:val="9D9E9D"/>
          <w:spacing w:val="-18"/>
          <w:w w:val="120"/>
          <w:sz w:val="16"/>
        </w:rPr>
        <w:t xml:space="preserve"> </w:t>
      </w:r>
      <w:r w:rsidR="004D3850">
        <w:rPr>
          <w:b/>
          <w:color w:val="9D9E9D"/>
          <w:w w:val="120"/>
          <w:sz w:val="16"/>
        </w:rPr>
        <w:t>Staff follow</w:t>
      </w:r>
      <w:r w:rsidR="004D3850">
        <w:rPr>
          <w:b/>
          <w:color w:val="9D9E9D"/>
          <w:spacing w:val="-27"/>
          <w:w w:val="120"/>
          <w:sz w:val="16"/>
        </w:rPr>
        <w:t xml:space="preserve"> </w:t>
      </w:r>
      <w:r w:rsidR="004D3850">
        <w:rPr>
          <w:b/>
          <w:color w:val="9D9E9D"/>
          <w:w w:val="120"/>
          <w:sz w:val="16"/>
        </w:rPr>
        <w:t>their</w:t>
      </w:r>
      <w:r w:rsidR="004D3850">
        <w:rPr>
          <w:b/>
          <w:color w:val="9D9E9D"/>
          <w:spacing w:val="-27"/>
          <w:w w:val="120"/>
          <w:sz w:val="16"/>
        </w:rPr>
        <w:t xml:space="preserve"> </w:t>
      </w:r>
      <w:r w:rsidR="004D3850">
        <w:rPr>
          <w:b/>
          <w:color w:val="9D9E9D"/>
          <w:w w:val="120"/>
          <w:sz w:val="16"/>
        </w:rPr>
        <w:t>child</w:t>
      </w:r>
      <w:r w:rsidR="004D3850">
        <w:rPr>
          <w:b/>
          <w:color w:val="9D9E9D"/>
          <w:spacing w:val="-24"/>
          <w:w w:val="120"/>
          <w:sz w:val="16"/>
        </w:rPr>
        <w:t xml:space="preserve"> </w:t>
      </w:r>
      <w:r w:rsidR="004D3850">
        <w:rPr>
          <w:b/>
          <w:color w:val="9D9E9D"/>
          <w:w w:val="120"/>
          <w:sz w:val="16"/>
        </w:rPr>
        <w:t>protection</w:t>
      </w:r>
      <w:r w:rsidR="004D3850">
        <w:rPr>
          <w:b/>
          <w:color w:val="9D9E9D"/>
          <w:spacing w:val="-29"/>
          <w:w w:val="120"/>
          <w:sz w:val="16"/>
        </w:rPr>
        <w:t xml:space="preserve"> </w:t>
      </w:r>
      <w:r w:rsidR="004D3850">
        <w:rPr>
          <w:b/>
          <w:color w:val="9D9E9D"/>
          <w:w w:val="120"/>
          <w:sz w:val="16"/>
        </w:rPr>
        <w:t>policy and speak to designated safeguarding lead</w:t>
      </w:r>
      <w:r w:rsidR="004D3850">
        <w:rPr>
          <w:b/>
          <w:color w:val="9D9E9D"/>
          <w:spacing w:val="-31"/>
          <w:w w:val="120"/>
          <w:sz w:val="16"/>
        </w:rPr>
        <w:t xml:space="preserve"> </w:t>
      </w:r>
      <w:r w:rsidR="004D3850">
        <w:rPr>
          <w:b/>
          <w:color w:val="9D9E9D"/>
          <w:w w:val="120"/>
          <w:sz w:val="16"/>
        </w:rPr>
        <w:t>(1</w:t>
      </w:r>
      <w:r w:rsidR="004D3850">
        <w:rPr>
          <w:color w:val="9D9E9D"/>
          <w:w w:val="120"/>
          <w:sz w:val="16"/>
        </w:rPr>
        <w:t>)</w:t>
      </w:r>
    </w:p>
    <w:p w14:paraId="69BF1EB7" w14:textId="77777777" w:rsidR="008E4AD3" w:rsidRDefault="008E4AD3">
      <w:pPr>
        <w:pStyle w:val="BodyText"/>
        <w:rPr>
          <w:sz w:val="20"/>
        </w:rPr>
      </w:pPr>
    </w:p>
    <w:p w14:paraId="640A4A70" w14:textId="2CB73004" w:rsidR="008E4AD3" w:rsidRDefault="008E4AD3">
      <w:pPr>
        <w:pStyle w:val="BodyText"/>
        <w:spacing w:before="7"/>
        <w:rPr>
          <w:sz w:val="21"/>
        </w:rPr>
      </w:pPr>
    </w:p>
    <w:p w14:paraId="79D6A378" w14:textId="77777777" w:rsidR="008E4AD3" w:rsidRDefault="008E4AD3">
      <w:pPr>
        <w:rPr>
          <w:sz w:val="21"/>
        </w:rPr>
        <w:sectPr w:rsidR="008E4AD3">
          <w:pgSz w:w="11910" w:h="16840"/>
          <w:pgMar w:top="1440" w:right="140" w:bottom="1240" w:left="1320" w:header="714" w:footer="1054" w:gutter="0"/>
          <w:cols w:space="720"/>
        </w:sectPr>
      </w:pPr>
    </w:p>
    <w:p w14:paraId="3A4A2B4E" w14:textId="74B90126" w:rsidR="008E4AD3" w:rsidRDefault="004D3850">
      <w:pPr>
        <w:spacing w:before="101" w:line="256" w:lineRule="auto"/>
        <w:ind w:left="1410"/>
        <w:jc w:val="center"/>
        <w:rPr>
          <w:b/>
          <w:sz w:val="16"/>
        </w:rPr>
      </w:pPr>
      <w:r>
        <w:rPr>
          <w:b/>
          <w:color w:val="9D9E9D"/>
          <w:w w:val="120"/>
          <w:sz w:val="16"/>
        </w:rPr>
        <w:t>Referral</w:t>
      </w:r>
      <w:r>
        <w:rPr>
          <w:b/>
          <w:color w:val="9D9E9D"/>
          <w:spacing w:val="-34"/>
          <w:w w:val="120"/>
          <w:sz w:val="16"/>
        </w:rPr>
        <w:t xml:space="preserve"> </w:t>
      </w:r>
      <w:r>
        <w:rPr>
          <w:b/>
          <w:color w:val="9D9E9D"/>
          <w:w w:val="120"/>
          <w:sz w:val="16"/>
        </w:rPr>
        <w:t>not</w:t>
      </w:r>
      <w:r>
        <w:rPr>
          <w:b/>
          <w:color w:val="9D9E9D"/>
          <w:spacing w:val="-28"/>
          <w:w w:val="120"/>
          <w:sz w:val="16"/>
        </w:rPr>
        <w:t xml:space="preserve"> </w:t>
      </w:r>
      <w:r>
        <w:rPr>
          <w:b/>
          <w:color w:val="9D9E9D"/>
          <w:w w:val="120"/>
          <w:sz w:val="16"/>
        </w:rPr>
        <w:t xml:space="preserve">required, </w:t>
      </w:r>
      <w:r w:rsidR="000A640C">
        <w:rPr>
          <w:b/>
          <w:color w:val="9D9E9D"/>
          <w:w w:val="120"/>
          <w:sz w:val="16"/>
        </w:rPr>
        <w:t xml:space="preserve">L&amp;F </w:t>
      </w:r>
      <w:r>
        <w:rPr>
          <w:b/>
          <w:color w:val="9D9E9D"/>
          <w:w w:val="120"/>
          <w:sz w:val="16"/>
        </w:rPr>
        <w:t>takes relevant action, possibly including pastoral support and/or early help (2) and</w:t>
      </w:r>
      <w:r>
        <w:rPr>
          <w:b/>
          <w:color w:val="9D9E9D"/>
          <w:spacing w:val="-19"/>
          <w:w w:val="120"/>
          <w:sz w:val="16"/>
        </w:rPr>
        <w:t xml:space="preserve"> </w:t>
      </w:r>
      <w:r>
        <w:rPr>
          <w:b/>
          <w:color w:val="9D9E9D"/>
          <w:w w:val="120"/>
          <w:sz w:val="16"/>
        </w:rPr>
        <w:t>monitors</w:t>
      </w:r>
      <w:r>
        <w:rPr>
          <w:b/>
          <w:color w:val="9D9E9D"/>
          <w:spacing w:val="-28"/>
          <w:w w:val="120"/>
          <w:sz w:val="16"/>
        </w:rPr>
        <w:t xml:space="preserve"> </w:t>
      </w:r>
      <w:r>
        <w:rPr>
          <w:b/>
          <w:color w:val="9D9E9D"/>
          <w:w w:val="120"/>
          <w:sz w:val="16"/>
        </w:rPr>
        <w:t>locally</w:t>
      </w:r>
    </w:p>
    <w:p w14:paraId="4A6C1ACA" w14:textId="77777777" w:rsidR="008E4AD3" w:rsidRDefault="004D3850">
      <w:pPr>
        <w:pStyle w:val="BodyText"/>
        <w:rPr>
          <w:b/>
          <w:sz w:val="18"/>
        </w:rPr>
      </w:pPr>
      <w:r>
        <w:br w:type="column"/>
      </w:r>
    </w:p>
    <w:p w14:paraId="304C8DDA" w14:textId="77777777" w:rsidR="008E4AD3" w:rsidRDefault="004D3850">
      <w:pPr>
        <w:spacing w:before="131" w:line="256" w:lineRule="auto"/>
        <w:ind w:left="918"/>
        <w:jc w:val="center"/>
        <w:rPr>
          <w:b/>
          <w:sz w:val="16"/>
        </w:rPr>
      </w:pPr>
      <w:r>
        <w:rPr>
          <w:b/>
          <w:color w:val="9D9E9D"/>
          <w:w w:val="120"/>
          <w:sz w:val="16"/>
        </w:rPr>
        <w:t>Referral</w:t>
      </w:r>
      <w:r>
        <w:rPr>
          <w:b/>
          <w:color w:val="9D9E9D"/>
          <w:spacing w:val="-29"/>
          <w:w w:val="120"/>
          <w:sz w:val="16"/>
        </w:rPr>
        <w:t xml:space="preserve"> </w:t>
      </w:r>
      <w:r>
        <w:rPr>
          <w:b/>
          <w:color w:val="9D9E9D"/>
          <w:spacing w:val="-6"/>
          <w:w w:val="120"/>
          <w:sz w:val="16"/>
        </w:rPr>
        <w:t xml:space="preserve">(3) </w:t>
      </w:r>
      <w:r>
        <w:rPr>
          <w:b/>
          <w:color w:val="9D9E9D"/>
          <w:w w:val="120"/>
          <w:sz w:val="16"/>
        </w:rPr>
        <w:t>made if concerns escalate</w:t>
      </w:r>
    </w:p>
    <w:p w14:paraId="03EAAF34" w14:textId="77777777" w:rsidR="008E4AD3" w:rsidRDefault="004D3850">
      <w:pPr>
        <w:spacing w:before="101" w:line="256" w:lineRule="auto"/>
        <w:ind w:left="683" w:right="2645" w:firstLine="7"/>
        <w:jc w:val="center"/>
        <w:rPr>
          <w:b/>
          <w:sz w:val="16"/>
        </w:rPr>
      </w:pPr>
      <w:r>
        <w:br w:type="column"/>
      </w:r>
      <w:r>
        <w:rPr>
          <w:b/>
          <w:color w:val="9D9E9D"/>
          <w:w w:val="120"/>
          <w:sz w:val="16"/>
        </w:rPr>
        <w:t>Designated safeguarding</w:t>
      </w:r>
      <w:r>
        <w:rPr>
          <w:b/>
          <w:color w:val="9D9E9D"/>
          <w:spacing w:val="-36"/>
          <w:w w:val="120"/>
          <w:sz w:val="16"/>
        </w:rPr>
        <w:t xml:space="preserve"> </w:t>
      </w:r>
      <w:r>
        <w:rPr>
          <w:b/>
          <w:color w:val="9D9E9D"/>
          <w:w w:val="120"/>
          <w:sz w:val="16"/>
        </w:rPr>
        <w:t>lead</w:t>
      </w:r>
      <w:r>
        <w:rPr>
          <w:b/>
          <w:color w:val="9D9E9D"/>
          <w:spacing w:val="-33"/>
          <w:w w:val="120"/>
          <w:sz w:val="16"/>
        </w:rPr>
        <w:t xml:space="preserve"> </w:t>
      </w:r>
      <w:r>
        <w:rPr>
          <w:b/>
          <w:color w:val="9D9E9D"/>
          <w:w w:val="120"/>
          <w:sz w:val="16"/>
        </w:rPr>
        <w:t>or staff make</w:t>
      </w:r>
      <w:r>
        <w:rPr>
          <w:b/>
          <w:color w:val="9D9E9D"/>
          <w:spacing w:val="-35"/>
          <w:w w:val="120"/>
          <w:sz w:val="16"/>
        </w:rPr>
        <w:t xml:space="preserve"> </w:t>
      </w:r>
      <w:r>
        <w:rPr>
          <w:b/>
          <w:color w:val="9D9E9D"/>
          <w:w w:val="120"/>
          <w:sz w:val="16"/>
        </w:rPr>
        <w:t>referral</w:t>
      </w:r>
    </w:p>
    <w:p w14:paraId="5D500A8C" w14:textId="77777777" w:rsidR="008E4AD3" w:rsidRDefault="004D3850">
      <w:pPr>
        <w:spacing w:before="1" w:line="256" w:lineRule="auto"/>
        <w:ind w:left="713" w:right="2602" w:firstLine="188"/>
        <w:rPr>
          <w:b/>
          <w:sz w:val="16"/>
        </w:rPr>
      </w:pPr>
      <w:r>
        <w:rPr>
          <w:b/>
          <w:color w:val="9D9E9D"/>
          <w:w w:val="120"/>
          <w:sz w:val="16"/>
        </w:rPr>
        <w:t>(3) to children’s social care (and call</w:t>
      </w:r>
    </w:p>
    <w:p w14:paraId="62B18096" w14:textId="77777777" w:rsidR="008E4AD3" w:rsidRDefault="004D3850">
      <w:pPr>
        <w:spacing w:before="2" w:line="256" w:lineRule="auto"/>
        <w:ind w:left="1050" w:right="3006"/>
        <w:jc w:val="center"/>
        <w:rPr>
          <w:sz w:val="16"/>
        </w:rPr>
      </w:pPr>
      <w:r>
        <w:rPr>
          <w:b/>
          <w:color w:val="9D9E9D"/>
          <w:w w:val="120"/>
          <w:sz w:val="16"/>
        </w:rPr>
        <w:t xml:space="preserve">police if </w:t>
      </w:r>
      <w:r>
        <w:rPr>
          <w:b/>
          <w:color w:val="9D9E9D"/>
          <w:w w:val="115"/>
          <w:sz w:val="16"/>
        </w:rPr>
        <w:t>appropriate</w:t>
      </w:r>
      <w:r>
        <w:rPr>
          <w:color w:val="9D9E9D"/>
          <w:w w:val="115"/>
          <w:sz w:val="16"/>
        </w:rPr>
        <w:t>)</w:t>
      </w:r>
    </w:p>
    <w:p w14:paraId="4E9EF1A1" w14:textId="77777777" w:rsidR="008E4AD3" w:rsidRDefault="008E4AD3">
      <w:pPr>
        <w:spacing w:line="256" w:lineRule="auto"/>
        <w:jc w:val="center"/>
        <w:rPr>
          <w:sz w:val="16"/>
        </w:rPr>
        <w:sectPr w:rsidR="008E4AD3">
          <w:type w:val="continuous"/>
          <w:pgSz w:w="11910" w:h="16840"/>
          <w:pgMar w:top="1440" w:right="140" w:bottom="1240" w:left="1320" w:header="720" w:footer="720" w:gutter="0"/>
          <w:cols w:num="3" w:space="720" w:equalWidth="0">
            <w:col w:w="3309" w:space="40"/>
            <w:col w:w="1902" w:space="39"/>
            <w:col w:w="5160"/>
          </w:cols>
        </w:sectPr>
      </w:pPr>
    </w:p>
    <w:p w14:paraId="42A87FFC" w14:textId="77777777" w:rsidR="008E4AD3" w:rsidRDefault="008E4AD3">
      <w:pPr>
        <w:pStyle w:val="BodyText"/>
        <w:rPr>
          <w:sz w:val="20"/>
        </w:rPr>
      </w:pPr>
    </w:p>
    <w:p w14:paraId="5542BFDC" w14:textId="77777777" w:rsidR="008E4AD3" w:rsidRDefault="008E4AD3">
      <w:pPr>
        <w:pStyle w:val="BodyText"/>
        <w:rPr>
          <w:sz w:val="20"/>
        </w:rPr>
      </w:pPr>
    </w:p>
    <w:p w14:paraId="7CC7488A" w14:textId="77777777" w:rsidR="008E4AD3" w:rsidRDefault="008E4AD3">
      <w:pPr>
        <w:pStyle w:val="BodyText"/>
        <w:spacing w:before="1"/>
        <w:rPr>
          <w:sz w:val="20"/>
        </w:rPr>
      </w:pPr>
    </w:p>
    <w:p w14:paraId="0436CC60" w14:textId="77777777" w:rsidR="008E4AD3" w:rsidRDefault="004D3850" w:rsidP="000A640C">
      <w:pPr>
        <w:spacing w:before="1"/>
        <w:ind w:left="759"/>
        <w:rPr>
          <w:b/>
          <w:sz w:val="16"/>
        </w:rPr>
      </w:pPr>
      <w:r>
        <w:rPr>
          <w:b/>
          <w:color w:val="9D9E9D"/>
          <w:w w:val="120"/>
          <w:sz w:val="16"/>
        </w:rPr>
        <w:t>Within 1 working day, social worker makes decision about the type of response that is required</w:t>
      </w:r>
    </w:p>
    <w:p w14:paraId="454B2444" w14:textId="77777777" w:rsidR="008E4AD3" w:rsidRDefault="008E4AD3">
      <w:pPr>
        <w:pStyle w:val="BodyText"/>
        <w:rPr>
          <w:b/>
          <w:sz w:val="20"/>
        </w:rPr>
      </w:pPr>
    </w:p>
    <w:p w14:paraId="6EBB10AE" w14:textId="77777777" w:rsidR="008E4AD3" w:rsidRDefault="008E4AD3">
      <w:pPr>
        <w:pStyle w:val="BodyText"/>
        <w:spacing w:before="3"/>
        <w:rPr>
          <w:b/>
          <w:sz w:val="18"/>
        </w:rPr>
      </w:pPr>
    </w:p>
    <w:p w14:paraId="197BC419" w14:textId="77777777" w:rsidR="008E4AD3" w:rsidRDefault="008E4AD3">
      <w:pPr>
        <w:rPr>
          <w:sz w:val="18"/>
        </w:rPr>
        <w:sectPr w:rsidR="008E4AD3">
          <w:type w:val="continuous"/>
          <w:pgSz w:w="11910" w:h="16840"/>
          <w:pgMar w:top="1440" w:right="140" w:bottom="1240" w:left="1320" w:header="720" w:footer="720" w:gutter="0"/>
          <w:cols w:space="720"/>
        </w:sectPr>
      </w:pPr>
    </w:p>
    <w:p w14:paraId="3C1EA150" w14:textId="77777777" w:rsidR="008E4AD3" w:rsidRDefault="004D3850">
      <w:pPr>
        <w:spacing w:before="101" w:line="256" w:lineRule="auto"/>
        <w:ind w:left="926"/>
        <w:jc w:val="center"/>
        <w:rPr>
          <w:b/>
          <w:sz w:val="16"/>
        </w:rPr>
      </w:pPr>
      <w:r>
        <w:rPr>
          <w:b/>
          <w:color w:val="9D9E9D"/>
          <w:w w:val="120"/>
          <w:sz w:val="16"/>
        </w:rPr>
        <w:t>Child in</w:t>
      </w:r>
      <w:r>
        <w:rPr>
          <w:b/>
          <w:color w:val="9D9E9D"/>
          <w:spacing w:val="-33"/>
          <w:w w:val="120"/>
          <w:sz w:val="16"/>
        </w:rPr>
        <w:t xml:space="preserve"> </w:t>
      </w:r>
      <w:r>
        <w:rPr>
          <w:b/>
          <w:color w:val="9D9E9D"/>
          <w:spacing w:val="-6"/>
          <w:w w:val="120"/>
          <w:sz w:val="16"/>
        </w:rPr>
        <w:t xml:space="preserve">need </w:t>
      </w:r>
      <w:r>
        <w:rPr>
          <w:b/>
          <w:color w:val="9D9E9D"/>
          <w:w w:val="120"/>
          <w:sz w:val="16"/>
        </w:rPr>
        <w:t>of</w:t>
      </w:r>
      <w:r>
        <w:rPr>
          <w:b/>
          <w:color w:val="9D9E9D"/>
          <w:spacing w:val="-26"/>
          <w:w w:val="120"/>
          <w:sz w:val="16"/>
        </w:rPr>
        <w:t xml:space="preserve"> </w:t>
      </w:r>
      <w:r>
        <w:rPr>
          <w:b/>
          <w:color w:val="9D9E9D"/>
          <w:w w:val="120"/>
          <w:sz w:val="16"/>
        </w:rPr>
        <w:t>immediate protection: referrer informed</w:t>
      </w:r>
    </w:p>
    <w:p w14:paraId="7E1F56AC" w14:textId="77777777" w:rsidR="008E4AD3" w:rsidRDefault="004D3850">
      <w:pPr>
        <w:spacing w:before="101" w:line="256" w:lineRule="auto"/>
        <w:ind w:left="873" w:right="10"/>
        <w:jc w:val="center"/>
        <w:rPr>
          <w:b/>
          <w:sz w:val="16"/>
        </w:rPr>
      </w:pPr>
      <w:r>
        <w:br w:type="column"/>
      </w:r>
      <w:r>
        <w:rPr>
          <w:b/>
          <w:color w:val="9D9E9D"/>
          <w:w w:val="120"/>
          <w:sz w:val="16"/>
        </w:rPr>
        <w:t>Section 47 (4) enquiries appropriate: referrer informed</w:t>
      </w:r>
    </w:p>
    <w:p w14:paraId="134CF1CF" w14:textId="77777777" w:rsidR="008E4AD3" w:rsidRDefault="004D3850">
      <w:pPr>
        <w:spacing w:before="101" w:line="256" w:lineRule="auto"/>
        <w:ind w:left="898" w:right="10"/>
        <w:jc w:val="center"/>
        <w:rPr>
          <w:b/>
          <w:sz w:val="16"/>
        </w:rPr>
      </w:pPr>
      <w:r>
        <w:br w:type="column"/>
      </w:r>
      <w:r>
        <w:rPr>
          <w:b/>
          <w:color w:val="9D9E9D"/>
          <w:w w:val="120"/>
          <w:sz w:val="16"/>
        </w:rPr>
        <w:t>Section 17 (4) enquiries appropriate: referrer informed</w:t>
      </w:r>
    </w:p>
    <w:p w14:paraId="09E54647" w14:textId="77777777" w:rsidR="008E4AD3" w:rsidRDefault="004D3850">
      <w:pPr>
        <w:spacing w:before="101" w:line="256" w:lineRule="auto"/>
        <w:ind w:left="926" w:right="1725" w:hanging="1"/>
        <w:jc w:val="center"/>
        <w:rPr>
          <w:b/>
          <w:sz w:val="16"/>
        </w:rPr>
      </w:pPr>
      <w:r>
        <w:br w:type="column"/>
      </w:r>
      <w:r>
        <w:rPr>
          <w:b/>
          <w:color w:val="9D9E9D"/>
          <w:w w:val="120"/>
          <w:sz w:val="16"/>
        </w:rPr>
        <w:t xml:space="preserve">No formal </w:t>
      </w:r>
      <w:r>
        <w:rPr>
          <w:b/>
          <w:color w:val="9D9E9D"/>
          <w:w w:val="115"/>
          <w:sz w:val="16"/>
        </w:rPr>
        <w:t xml:space="preserve">assessment </w:t>
      </w:r>
      <w:r>
        <w:rPr>
          <w:b/>
          <w:color w:val="9D9E9D"/>
          <w:w w:val="120"/>
          <w:sz w:val="16"/>
        </w:rPr>
        <w:t>required: referrer informed</w:t>
      </w:r>
    </w:p>
    <w:p w14:paraId="3BC5CE7C" w14:textId="77777777" w:rsidR="008E4AD3" w:rsidRDefault="008E4AD3">
      <w:pPr>
        <w:spacing w:line="256" w:lineRule="auto"/>
        <w:jc w:val="center"/>
        <w:rPr>
          <w:sz w:val="16"/>
        </w:rPr>
        <w:sectPr w:rsidR="008E4AD3">
          <w:type w:val="continuous"/>
          <w:pgSz w:w="11910" w:h="16840"/>
          <w:pgMar w:top="1440" w:right="140" w:bottom="1240" w:left="1320" w:header="720" w:footer="720" w:gutter="0"/>
          <w:cols w:num="4" w:space="720" w:equalWidth="0">
            <w:col w:w="2097" w:space="40"/>
            <w:col w:w="2154" w:space="44"/>
            <w:col w:w="2178" w:space="200"/>
            <w:col w:w="3737"/>
          </w:cols>
        </w:sectPr>
      </w:pPr>
    </w:p>
    <w:p w14:paraId="2E8F49D5" w14:textId="77777777" w:rsidR="008E4AD3" w:rsidRDefault="008E4AD3">
      <w:pPr>
        <w:pStyle w:val="BodyText"/>
        <w:rPr>
          <w:b/>
          <w:sz w:val="20"/>
        </w:rPr>
      </w:pPr>
    </w:p>
    <w:p w14:paraId="4A10419A" w14:textId="77777777" w:rsidR="008E4AD3" w:rsidRDefault="008E4AD3">
      <w:pPr>
        <w:rPr>
          <w:sz w:val="20"/>
        </w:rPr>
        <w:sectPr w:rsidR="008E4AD3">
          <w:type w:val="continuous"/>
          <w:pgSz w:w="11910" w:h="16840"/>
          <w:pgMar w:top="1440" w:right="140" w:bottom="1240" w:left="1320" w:header="720" w:footer="720" w:gutter="0"/>
          <w:cols w:space="720"/>
        </w:sectPr>
      </w:pPr>
    </w:p>
    <w:p w14:paraId="6CB186E3" w14:textId="77777777" w:rsidR="008E4AD3" w:rsidRDefault="008E4AD3">
      <w:pPr>
        <w:pStyle w:val="BodyText"/>
        <w:spacing w:before="7"/>
        <w:rPr>
          <w:b/>
          <w:sz w:val="20"/>
        </w:rPr>
      </w:pPr>
    </w:p>
    <w:p w14:paraId="7190996A" w14:textId="77777777" w:rsidR="008E4AD3" w:rsidRDefault="004D3850">
      <w:pPr>
        <w:spacing w:line="256" w:lineRule="auto"/>
        <w:ind w:left="882" w:firstLine="5"/>
        <w:jc w:val="center"/>
        <w:rPr>
          <w:sz w:val="16"/>
        </w:rPr>
      </w:pPr>
      <w:r>
        <w:rPr>
          <w:b/>
          <w:color w:val="9D9E9D"/>
          <w:w w:val="120"/>
          <w:sz w:val="16"/>
        </w:rPr>
        <w:t>Appropriate emergency action taken by social worker,</w:t>
      </w:r>
      <w:r>
        <w:rPr>
          <w:b/>
          <w:color w:val="9D9E9D"/>
          <w:spacing w:val="-25"/>
          <w:w w:val="120"/>
          <w:sz w:val="16"/>
        </w:rPr>
        <w:t xml:space="preserve"> </w:t>
      </w:r>
      <w:r>
        <w:rPr>
          <w:b/>
          <w:color w:val="9D9E9D"/>
          <w:spacing w:val="-4"/>
          <w:w w:val="120"/>
          <w:sz w:val="16"/>
        </w:rPr>
        <w:t xml:space="preserve">police </w:t>
      </w:r>
      <w:r>
        <w:rPr>
          <w:b/>
          <w:color w:val="9D9E9D"/>
          <w:w w:val="120"/>
          <w:sz w:val="16"/>
        </w:rPr>
        <w:t>or NSPCC</w:t>
      </w:r>
      <w:r>
        <w:rPr>
          <w:b/>
          <w:color w:val="9D9E9D"/>
          <w:spacing w:val="-29"/>
          <w:w w:val="120"/>
          <w:sz w:val="16"/>
        </w:rPr>
        <w:t xml:space="preserve"> </w:t>
      </w:r>
      <w:r>
        <w:rPr>
          <w:b/>
          <w:color w:val="9D9E9D"/>
          <w:w w:val="120"/>
          <w:sz w:val="16"/>
        </w:rPr>
        <w:t>(5</w:t>
      </w:r>
      <w:r>
        <w:rPr>
          <w:color w:val="9D9E9D"/>
          <w:w w:val="120"/>
          <w:sz w:val="16"/>
        </w:rPr>
        <w:t>)</w:t>
      </w:r>
    </w:p>
    <w:p w14:paraId="535A6786" w14:textId="77777777" w:rsidR="008E4AD3" w:rsidRDefault="004D3850">
      <w:pPr>
        <w:pStyle w:val="BodyText"/>
        <w:spacing w:before="7"/>
        <w:rPr>
          <w:sz w:val="20"/>
        </w:rPr>
      </w:pPr>
      <w:r>
        <w:br w:type="column"/>
      </w:r>
    </w:p>
    <w:p w14:paraId="4E426ECC" w14:textId="77777777" w:rsidR="008E4AD3" w:rsidRDefault="004D3850">
      <w:pPr>
        <w:spacing w:line="256" w:lineRule="auto"/>
        <w:ind w:left="827" w:firstLine="5"/>
        <w:jc w:val="center"/>
        <w:rPr>
          <w:b/>
          <w:sz w:val="16"/>
        </w:rPr>
      </w:pPr>
      <w:r>
        <w:rPr>
          <w:b/>
          <w:color w:val="9D9E9D"/>
          <w:w w:val="120"/>
          <w:sz w:val="16"/>
        </w:rPr>
        <w:t>Identify child at risk of significant harm (4): possible</w:t>
      </w:r>
      <w:r>
        <w:rPr>
          <w:b/>
          <w:color w:val="9D9E9D"/>
          <w:spacing w:val="-29"/>
          <w:w w:val="120"/>
          <w:sz w:val="16"/>
        </w:rPr>
        <w:t xml:space="preserve"> </w:t>
      </w:r>
      <w:r>
        <w:rPr>
          <w:b/>
          <w:color w:val="9D9E9D"/>
          <w:spacing w:val="-4"/>
          <w:w w:val="120"/>
          <w:sz w:val="16"/>
        </w:rPr>
        <w:t xml:space="preserve">child </w:t>
      </w:r>
      <w:r>
        <w:rPr>
          <w:b/>
          <w:color w:val="9D9E9D"/>
          <w:w w:val="120"/>
          <w:sz w:val="16"/>
        </w:rPr>
        <w:t>protection plan</w:t>
      </w:r>
    </w:p>
    <w:p w14:paraId="65A17042" w14:textId="77777777" w:rsidR="008E4AD3" w:rsidRDefault="004D3850">
      <w:pPr>
        <w:pStyle w:val="BodyText"/>
        <w:spacing w:before="4"/>
        <w:rPr>
          <w:b/>
        </w:rPr>
      </w:pPr>
      <w:r>
        <w:br w:type="column"/>
      </w:r>
    </w:p>
    <w:p w14:paraId="7D5C803F" w14:textId="77777777" w:rsidR="008E4AD3" w:rsidRDefault="004D3850">
      <w:pPr>
        <w:spacing w:before="1" w:line="256" w:lineRule="auto"/>
        <w:ind w:left="882"/>
        <w:jc w:val="center"/>
        <w:rPr>
          <w:b/>
          <w:sz w:val="16"/>
        </w:rPr>
      </w:pPr>
      <w:r>
        <w:rPr>
          <w:b/>
          <w:color w:val="9D9E9D"/>
          <w:w w:val="120"/>
          <w:sz w:val="16"/>
        </w:rPr>
        <w:t>Identify</w:t>
      </w:r>
      <w:r>
        <w:rPr>
          <w:b/>
          <w:color w:val="9D9E9D"/>
          <w:spacing w:val="-44"/>
          <w:w w:val="120"/>
          <w:sz w:val="16"/>
        </w:rPr>
        <w:t xml:space="preserve"> </w:t>
      </w:r>
      <w:r>
        <w:rPr>
          <w:b/>
          <w:color w:val="9D9E9D"/>
          <w:w w:val="120"/>
          <w:sz w:val="16"/>
        </w:rPr>
        <w:t xml:space="preserve">child </w:t>
      </w:r>
      <w:r>
        <w:rPr>
          <w:b/>
          <w:color w:val="9D9E9D"/>
          <w:spacing w:val="-10"/>
          <w:w w:val="120"/>
          <w:sz w:val="16"/>
        </w:rPr>
        <w:t xml:space="preserve">in </w:t>
      </w:r>
      <w:r>
        <w:rPr>
          <w:b/>
          <w:color w:val="9D9E9D"/>
          <w:w w:val="120"/>
          <w:sz w:val="16"/>
        </w:rPr>
        <w:t>need (4) and identify appropriate support</w:t>
      </w:r>
    </w:p>
    <w:p w14:paraId="60B0DCC8" w14:textId="77777777" w:rsidR="008E4AD3" w:rsidRDefault="004D3850">
      <w:pPr>
        <w:pStyle w:val="BodyText"/>
        <w:spacing w:before="7"/>
        <w:rPr>
          <w:b/>
          <w:sz w:val="20"/>
        </w:rPr>
      </w:pPr>
      <w:r>
        <w:br w:type="column"/>
      </w:r>
    </w:p>
    <w:p w14:paraId="7C12D412" w14:textId="65F486BE" w:rsidR="008E4AD3" w:rsidRDefault="000A640C">
      <w:pPr>
        <w:spacing w:line="256" w:lineRule="auto"/>
        <w:ind w:left="781" w:right="1435" w:firstLine="3"/>
        <w:jc w:val="center"/>
        <w:rPr>
          <w:b/>
          <w:sz w:val="16"/>
        </w:rPr>
      </w:pPr>
      <w:r>
        <w:rPr>
          <w:b/>
          <w:color w:val="9D9E9D"/>
          <w:w w:val="120"/>
          <w:sz w:val="16"/>
        </w:rPr>
        <w:t xml:space="preserve">L&amp;F </w:t>
      </w:r>
      <w:r w:rsidR="004D3850">
        <w:rPr>
          <w:b/>
          <w:color w:val="9D9E9D"/>
          <w:w w:val="120"/>
          <w:sz w:val="16"/>
        </w:rPr>
        <w:t>considers pastoral support and/or early help assessment (2) accessing universal</w:t>
      </w:r>
      <w:r w:rsidR="004D3850">
        <w:rPr>
          <w:b/>
          <w:color w:val="9D9E9D"/>
          <w:spacing w:val="-33"/>
          <w:w w:val="120"/>
          <w:sz w:val="16"/>
        </w:rPr>
        <w:t xml:space="preserve"> </w:t>
      </w:r>
      <w:r w:rsidR="004D3850">
        <w:rPr>
          <w:b/>
          <w:color w:val="9D9E9D"/>
          <w:spacing w:val="-3"/>
          <w:w w:val="120"/>
          <w:sz w:val="16"/>
        </w:rPr>
        <w:t xml:space="preserve">services </w:t>
      </w:r>
      <w:r w:rsidR="004D3850">
        <w:rPr>
          <w:b/>
          <w:color w:val="9D9E9D"/>
          <w:w w:val="120"/>
          <w:sz w:val="16"/>
        </w:rPr>
        <w:t>and</w:t>
      </w:r>
      <w:r w:rsidR="004D3850">
        <w:rPr>
          <w:b/>
          <w:color w:val="9D9E9D"/>
          <w:spacing w:val="-25"/>
          <w:w w:val="120"/>
          <w:sz w:val="16"/>
        </w:rPr>
        <w:t xml:space="preserve"> </w:t>
      </w:r>
      <w:r w:rsidR="004D3850">
        <w:rPr>
          <w:b/>
          <w:color w:val="9D9E9D"/>
          <w:w w:val="120"/>
          <w:sz w:val="16"/>
        </w:rPr>
        <w:t>other</w:t>
      </w:r>
      <w:r w:rsidR="004D3850">
        <w:rPr>
          <w:b/>
          <w:color w:val="9D9E9D"/>
          <w:spacing w:val="-26"/>
          <w:w w:val="120"/>
          <w:sz w:val="16"/>
        </w:rPr>
        <w:t xml:space="preserve"> </w:t>
      </w:r>
      <w:r w:rsidR="004D3850">
        <w:rPr>
          <w:b/>
          <w:color w:val="9D9E9D"/>
          <w:w w:val="120"/>
          <w:sz w:val="16"/>
        </w:rPr>
        <w:t>support</w:t>
      </w:r>
    </w:p>
    <w:p w14:paraId="795EBA8F" w14:textId="77777777" w:rsidR="008E4AD3" w:rsidRDefault="008E4AD3">
      <w:pPr>
        <w:spacing w:line="256" w:lineRule="auto"/>
        <w:jc w:val="center"/>
        <w:rPr>
          <w:sz w:val="16"/>
        </w:rPr>
        <w:sectPr w:rsidR="008E4AD3">
          <w:type w:val="continuous"/>
          <w:pgSz w:w="11910" w:h="16840"/>
          <w:pgMar w:top="1440" w:right="140" w:bottom="1240" w:left="1320" w:header="720" w:footer="720" w:gutter="0"/>
          <w:cols w:num="4" w:space="720" w:equalWidth="0">
            <w:col w:w="2141" w:space="40"/>
            <w:col w:w="2077" w:space="60"/>
            <w:col w:w="2250" w:space="40"/>
            <w:col w:w="3842"/>
          </w:cols>
        </w:sectPr>
      </w:pPr>
    </w:p>
    <w:p w14:paraId="3F28EB4E" w14:textId="3F2D2566" w:rsidR="008E4AD3" w:rsidRDefault="00253736" w:rsidP="00253736">
      <w:pPr>
        <w:rPr>
          <w:b/>
          <w:sz w:val="16"/>
        </w:rPr>
      </w:pPr>
      <w:r>
        <w:rPr>
          <w:b/>
          <w:color w:val="9D9E9D"/>
          <w:w w:val="120"/>
          <w:sz w:val="16"/>
        </w:rPr>
        <w:t xml:space="preserve">                                     </w:t>
      </w:r>
      <w:r w:rsidR="004D3850">
        <w:rPr>
          <w:b/>
          <w:color w:val="9D9E9D"/>
          <w:w w:val="120"/>
          <w:sz w:val="16"/>
        </w:rPr>
        <w:t>Staff should do everything they can to support social workers.</w:t>
      </w:r>
    </w:p>
    <w:p w14:paraId="1FD7E3EF" w14:textId="77777777" w:rsidR="008E4AD3" w:rsidRDefault="004D3850">
      <w:pPr>
        <w:spacing w:before="53" w:line="254" w:lineRule="auto"/>
        <w:ind w:left="677" w:right="1225"/>
        <w:jc w:val="center"/>
        <w:rPr>
          <w:b/>
          <w:sz w:val="16"/>
        </w:rPr>
      </w:pPr>
      <w:r>
        <w:rPr>
          <w:b/>
          <w:color w:val="9D9E9D"/>
          <w:w w:val="120"/>
          <w:sz w:val="16"/>
        </w:rPr>
        <w:t>At</w:t>
      </w:r>
      <w:r>
        <w:rPr>
          <w:b/>
          <w:color w:val="9D9E9D"/>
          <w:spacing w:val="-20"/>
          <w:w w:val="120"/>
          <w:sz w:val="16"/>
        </w:rPr>
        <w:t xml:space="preserve"> </w:t>
      </w:r>
      <w:r>
        <w:rPr>
          <w:b/>
          <w:color w:val="9D9E9D"/>
          <w:w w:val="120"/>
          <w:sz w:val="16"/>
        </w:rPr>
        <w:t>all</w:t>
      </w:r>
      <w:r>
        <w:rPr>
          <w:b/>
          <w:color w:val="9D9E9D"/>
          <w:spacing w:val="-23"/>
          <w:w w:val="120"/>
          <w:sz w:val="16"/>
        </w:rPr>
        <w:t xml:space="preserve"> </w:t>
      </w:r>
      <w:r>
        <w:rPr>
          <w:b/>
          <w:color w:val="9D9E9D"/>
          <w:w w:val="120"/>
          <w:sz w:val="16"/>
        </w:rPr>
        <w:t>stages,</w:t>
      </w:r>
      <w:r>
        <w:rPr>
          <w:b/>
          <w:color w:val="9D9E9D"/>
          <w:spacing w:val="-22"/>
          <w:w w:val="120"/>
          <w:sz w:val="16"/>
        </w:rPr>
        <w:t xml:space="preserve"> </w:t>
      </w:r>
      <w:r>
        <w:rPr>
          <w:b/>
          <w:color w:val="9D9E9D"/>
          <w:w w:val="120"/>
          <w:sz w:val="16"/>
        </w:rPr>
        <w:t>staff</w:t>
      </w:r>
      <w:r>
        <w:rPr>
          <w:b/>
          <w:color w:val="9D9E9D"/>
          <w:spacing w:val="-27"/>
          <w:w w:val="120"/>
          <w:sz w:val="16"/>
        </w:rPr>
        <w:t xml:space="preserve"> </w:t>
      </w:r>
      <w:r>
        <w:rPr>
          <w:b/>
          <w:color w:val="9D9E9D"/>
          <w:w w:val="120"/>
          <w:sz w:val="16"/>
        </w:rPr>
        <w:t>should</w:t>
      </w:r>
      <w:r>
        <w:rPr>
          <w:b/>
          <w:color w:val="9D9E9D"/>
          <w:spacing w:val="-22"/>
          <w:w w:val="120"/>
          <w:sz w:val="16"/>
        </w:rPr>
        <w:t xml:space="preserve"> </w:t>
      </w:r>
      <w:r>
        <w:rPr>
          <w:b/>
          <w:color w:val="9D9E9D"/>
          <w:w w:val="120"/>
          <w:sz w:val="16"/>
        </w:rPr>
        <w:t>keep</w:t>
      </w:r>
      <w:r>
        <w:rPr>
          <w:b/>
          <w:color w:val="9D9E9D"/>
          <w:spacing w:val="-24"/>
          <w:w w:val="120"/>
          <w:sz w:val="16"/>
        </w:rPr>
        <w:t xml:space="preserve"> </w:t>
      </w:r>
      <w:r>
        <w:rPr>
          <w:b/>
          <w:color w:val="9D9E9D"/>
          <w:w w:val="120"/>
          <w:sz w:val="16"/>
        </w:rPr>
        <w:t>the</w:t>
      </w:r>
      <w:r>
        <w:rPr>
          <w:b/>
          <w:color w:val="9D9E9D"/>
          <w:spacing w:val="-21"/>
          <w:w w:val="120"/>
          <w:sz w:val="16"/>
        </w:rPr>
        <w:t xml:space="preserve"> </w:t>
      </w:r>
      <w:r>
        <w:rPr>
          <w:b/>
          <w:color w:val="9D9E9D"/>
          <w:w w:val="120"/>
          <w:sz w:val="16"/>
        </w:rPr>
        <w:t>child’s</w:t>
      </w:r>
      <w:r>
        <w:rPr>
          <w:b/>
          <w:color w:val="9D9E9D"/>
          <w:spacing w:val="-28"/>
          <w:w w:val="120"/>
          <w:sz w:val="16"/>
        </w:rPr>
        <w:t xml:space="preserve"> </w:t>
      </w:r>
      <w:r>
        <w:rPr>
          <w:b/>
          <w:color w:val="9D9E9D"/>
          <w:w w:val="120"/>
          <w:sz w:val="16"/>
        </w:rPr>
        <w:t>circumstances</w:t>
      </w:r>
      <w:r>
        <w:rPr>
          <w:b/>
          <w:color w:val="9D9E9D"/>
          <w:spacing w:val="-31"/>
          <w:w w:val="120"/>
          <w:sz w:val="16"/>
        </w:rPr>
        <w:t xml:space="preserve"> </w:t>
      </w:r>
      <w:r>
        <w:rPr>
          <w:b/>
          <w:color w:val="9D9E9D"/>
          <w:w w:val="120"/>
          <w:sz w:val="16"/>
        </w:rPr>
        <w:t>under</w:t>
      </w:r>
      <w:r>
        <w:rPr>
          <w:b/>
          <w:color w:val="9D9E9D"/>
          <w:spacing w:val="-20"/>
          <w:w w:val="120"/>
          <w:sz w:val="16"/>
        </w:rPr>
        <w:t xml:space="preserve"> </w:t>
      </w:r>
      <w:r>
        <w:rPr>
          <w:b/>
          <w:color w:val="9D9E9D"/>
          <w:w w:val="120"/>
          <w:sz w:val="16"/>
        </w:rPr>
        <w:t>review</w:t>
      </w:r>
      <w:r>
        <w:rPr>
          <w:b/>
          <w:color w:val="9D9E9D"/>
          <w:spacing w:val="-26"/>
          <w:w w:val="120"/>
          <w:sz w:val="16"/>
        </w:rPr>
        <w:t xml:space="preserve"> </w:t>
      </w:r>
      <w:r>
        <w:rPr>
          <w:b/>
          <w:color w:val="9D9E9D"/>
          <w:w w:val="120"/>
          <w:sz w:val="16"/>
        </w:rPr>
        <w:t>(involving</w:t>
      </w:r>
      <w:r>
        <w:rPr>
          <w:b/>
          <w:color w:val="9D9E9D"/>
          <w:spacing w:val="-31"/>
          <w:w w:val="120"/>
          <w:sz w:val="16"/>
        </w:rPr>
        <w:t xml:space="preserve"> </w:t>
      </w:r>
      <w:r>
        <w:rPr>
          <w:b/>
          <w:color w:val="9D9E9D"/>
          <w:w w:val="120"/>
          <w:sz w:val="16"/>
        </w:rPr>
        <w:t>the</w:t>
      </w:r>
      <w:r>
        <w:rPr>
          <w:b/>
          <w:color w:val="9D9E9D"/>
          <w:spacing w:val="-21"/>
          <w:w w:val="120"/>
          <w:sz w:val="16"/>
        </w:rPr>
        <w:t xml:space="preserve"> </w:t>
      </w:r>
      <w:r>
        <w:rPr>
          <w:b/>
          <w:color w:val="9D9E9D"/>
          <w:w w:val="120"/>
          <w:sz w:val="16"/>
        </w:rPr>
        <w:t>designated safeguarding</w:t>
      </w:r>
      <w:r>
        <w:rPr>
          <w:b/>
          <w:color w:val="9D9E9D"/>
          <w:spacing w:val="-24"/>
          <w:w w:val="120"/>
          <w:sz w:val="16"/>
        </w:rPr>
        <w:t xml:space="preserve"> </w:t>
      </w:r>
      <w:r>
        <w:rPr>
          <w:b/>
          <w:color w:val="9D9E9D"/>
          <w:w w:val="120"/>
          <w:sz w:val="16"/>
        </w:rPr>
        <w:t>lead</w:t>
      </w:r>
      <w:r>
        <w:rPr>
          <w:b/>
          <w:color w:val="9D9E9D"/>
          <w:spacing w:val="-21"/>
          <w:w w:val="120"/>
          <w:sz w:val="16"/>
        </w:rPr>
        <w:t xml:space="preserve"> </w:t>
      </w:r>
      <w:r>
        <w:rPr>
          <w:b/>
          <w:color w:val="9D9E9D"/>
          <w:w w:val="120"/>
          <w:sz w:val="16"/>
        </w:rPr>
        <w:t>(or</w:t>
      </w:r>
      <w:r>
        <w:rPr>
          <w:b/>
          <w:color w:val="9D9E9D"/>
          <w:spacing w:val="-14"/>
          <w:w w:val="120"/>
          <w:sz w:val="16"/>
        </w:rPr>
        <w:t xml:space="preserve"> </w:t>
      </w:r>
      <w:r>
        <w:rPr>
          <w:b/>
          <w:color w:val="9D9E9D"/>
          <w:w w:val="120"/>
          <w:sz w:val="16"/>
        </w:rPr>
        <w:t>deputies)</w:t>
      </w:r>
      <w:r>
        <w:rPr>
          <w:b/>
          <w:color w:val="9D9E9D"/>
          <w:spacing w:val="-23"/>
          <w:w w:val="120"/>
          <w:sz w:val="16"/>
        </w:rPr>
        <w:t xml:space="preserve"> </w:t>
      </w:r>
      <w:r>
        <w:rPr>
          <w:b/>
          <w:color w:val="9D9E9D"/>
          <w:w w:val="120"/>
          <w:sz w:val="16"/>
        </w:rPr>
        <w:t>as</w:t>
      </w:r>
      <w:r>
        <w:rPr>
          <w:b/>
          <w:color w:val="9D9E9D"/>
          <w:spacing w:val="-16"/>
          <w:w w:val="120"/>
          <w:sz w:val="16"/>
        </w:rPr>
        <w:t xml:space="preserve"> </w:t>
      </w:r>
      <w:r>
        <w:rPr>
          <w:b/>
          <w:color w:val="9D9E9D"/>
          <w:w w:val="120"/>
          <w:sz w:val="16"/>
        </w:rPr>
        <w:t>required),</w:t>
      </w:r>
      <w:r>
        <w:rPr>
          <w:b/>
          <w:color w:val="9D9E9D"/>
          <w:spacing w:val="-26"/>
          <w:w w:val="120"/>
          <w:sz w:val="16"/>
        </w:rPr>
        <w:t xml:space="preserve"> </w:t>
      </w:r>
      <w:r>
        <w:rPr>
          <w:b/>
          <w:color w:val="9D9E9D"/>
          <w:w w:val="120"/>
          <w:sz w:val="16"/>
        </w:rPr>
        <w:t>and</w:t>
      </w:r>
      <w:r>
        <w:rPr>
          <w:b/>
          <w:color w:val="9D9E9D"/>
          <w:spacing w:val="-17"/>
          <w:w w:val="120"/>
          <w:sz w:val="16"/>
        </w:rPr>
        <w:t xml:space="preserve"> </w:t>
      </w:r>
      <w:r>
        <w:rPr>
          <w:b/>
          <w:color w:val="9D9E9D"/>
          <w:w w:val="120"/>
          <w:sz w:val="16"/>
        </w:rPr>
        <w:t>re-refer</w:t>
      </w:r>
      <w:r>
        <w:rPr>
          <w:b/>
          <w:color w:val="9D9E9D"/>
          <w:spacing w:val="-22"/>
          <w:w w:val="120"/>
          <w:sz w:val="16"/>
        </w:rPr>
        <w:t xml:space="preserve"> </w:t>
      </w:r>
      <w:r>
        <w:rPr>
          <w:b/>
          <w:color w:val="9D9E9D"/>
          <w:w w:val="120"/>
          <w:sz w:val="16"/>
        </w:rPr>
        <w:t>if</w:t>
      </w:r>
      <w:r>
        <w:rPr>
          <w:b/>
          <w:color w:val="9D9E9D"/>
          <w:spacing w:val="-19"/>
          <w:w w:val="120"/>
          <w:sz w:val="16"/>
        </w:rPr>
        <w:t xml:space="preserve"> </w:t>
      </w:r>
      <w:r>
        <w:rPr>
          <w:b/>
          <w:color w:val="9D9E9D"/>
          <w:w w:val="120"/>
          <w:sz w:val="16"/>
        </w:rPr>
        <w:t>appropriate,</w:t>
      </w:r>
      <w:r>
        <w:rPr>
          <w:b/>
          <w:color w:val="9D9E9D"/>
          <w:spacing w:val="-25"/>
          <w:w w:val="120"/>
          <w:sz w:val="16"/>
        </w:rPr>
        <w:t xml:space="preserve"> </w:t>
      </w:r>
      <w:r>
        <w:rPr>
          <w:b/>
          <w:color w:val="9D9E9D"/>
          <w:w w:val="120"/>
          <w:sz w:val="16"/>
        </w:rPr>
        <w:t>to</w:t>
      </w:r>
      <w:r>
        <w:rPr>
          <w:b/>
          <w:color w:val="9D9E9D"/>
          <w:spacing w:val="-17"/>
          <w:w w:val="120"/>
          <w:sz w:val="16"/>
        </w:rPr>
        <w:t xml:space="preserve"> </w:t>
      </w:r>
      <w:r>
        <w:rPr>
          <w:b/>
          <w:color w:val="9D9E9D"/>
          <w:w w:val="120"/>
          <w:sz w:val="16"/>
        </w:rPr>
        <w:t>ensure</w:t>
      </w:r>
      <w:r>
        <w:rPr>
          <w:b/>
          <w:color w:val="9D9E9D"/>
          <w:spacing w:val="-16"/>
          <w:w w:val="120"/>
          <w:sz w:val="16"/>
        </w:rPr>
        <w:t xml:space="preserve"> </w:t>
      </w:r>
      <w:r>
        <w:rPr>
          <w:b/>
          <w:color w:val="9D9E9D"/>
          <w:w w:val="120"/>
          <w:sz w:val="16"/>
        </w:rPr>
        <w:t>the</w:t>
      </w:r>
      <w:r>
        <w:rPr>
          <w:b/>
          <w:color w:val="9D9E9D"/>
          <w:spacing w:val="-20"/>
          <w:w w:val="120"/>
          <w:sz w:val="16"/>
        </w:rPr>
        <w:t xml:space="preserve"> </w:t>
      </w:r>
      <w:r>
        <w:rPr>
          <w:b/>
          <w:color w:val="9D9E9D"/>
          <w:w w:val="120"/>
          <w:sz w:val="16"/>
        </w:rPr>
        <w:t>child’s circumstances</w:t>
      </w:r>
      <w:r>
        <w:rPr>
          <w:b/>
          <w:color w:val="9D9E9D"/>
          <w:spacing w:val="-23"/>
          <w:w w:val="120"/>
          <w:sz w:val="16"/>
        </w:rPr>
        <w:t xml:space="preserve"> </w:t>
      </w:r>
      <w:r>
        <w:rPr>
          <w:b/>
          <w:color w:val="9D9E9D"/>
          <w:w w:val="120"/>
          <w:sz w:val="16"/>
        </w:rPr>
        <w:t>improve</w:t>
      </w:r>
      <w:r>
        <w:rPr>
          <w:b/>
          <w:color w:val="9D9E9D"/>
          <w:spacing w:val="-23"/>
          <w:w w:val="120"/>
          <w:sz w:val="16"/>
        </w:rPr>
        <w:t xml:space="preserve"> </w:t>
      </w:r>
      <w:r>
        <w:rPr>
          <w:b/>
          <w:color w:val="9D9E9D"/>
          <w:w w:val="120"/>
          <w:sz w:val="16"/>
        </w:rPr>
        <w:t>–</w:t>
      </w:r>
      <w:r>
        <w:rPr>
          <w:b/>
          <w:color w:val="9D9E9D"/>
          <w:spacing w:val="-10"/>
          <w:w w:val="120"/>
          <w:sz w:val="16"/>
        </w:rPr>
        <w:t xml:space="preserve"> </w:t>
      </w:r>
      <w:r>
        <w:rPr>
          <w:b/>
          <w:color w:val="9D9E9D"/>
          <w:w w:val="120"/>
          <w:sz w:val="16"/>
        </w:rPr>
        <w:t>the</w:t>
      </w:r>
      <w:r>
        <w:rPr>
          <w:b/>
          <w:color w:val="9D9E9D"/>
          <w:spacing w:val="-9"/>
          <w:w w:val="120"/>
          <w:sz w:val="16"/>
        </w:rPr>
        <w:t xml:space="preserve"> </w:t>
      </w:r>
      <w:r>
        <w:rPr>
          <w:b/>
          <w:color w:val="9D9E9D"/>
          <w:w w:val="120"/>
          <w:sz w:val="16"/>
        </w:rPr>
        <w:t>child’s</w:t>
      </w:r>
      <w:r>
        <w:rPr>
          <w:b/>
          <w:color w:val="9D9E9D"/>
          <w:spacing w:val="-18"/>
          <w:w w:val="120"/>
          <w:sz w:val="16"/>
        </w:rPr>
        <w:t xml:space="preserve"> </w:t>
      </w:r>
      <w:r>
        <w:rPr>
          <w:b/>
          <w:color w:val="9D9E9D"/>
          <w:w w:val="120"/>
          <w:sz w:val="16"/>
        </w:rPr>
        <w:t>best</w:t>
      </w:r>
      <w:r>
        <w:rPr>
          <w:b/>
          <w:color w:val="9D9E9D"/>
          <w:spacing w:val="-8"/>
          <w:w w:val="120"/>
          <w:sz w:val="16"/>
        </w:rPr>
        <w:t xml:space="preserve"> </w:t>
      </w:r>
      <w:r>
        <w:rPr>
          <w:b/>
          <w:color w:val="9D9E9D"/>
          <w:w w:val="120"/>
          <w:sz w:val="16"/>
        </w:rPr>
        <w:t>interests</w:t>
      </w:r>
      <w:r>
        <w:rPr>
          <w:b/>
          <w:color w:val="9D9E9D"/>
          <w:spacing w:val="-23"/>
          <w:w w:val="120"/>
          <w:sz w:val="16"/>
        </w:rPr>
        <w:t xml:space="preserve"> </w:t>
      </w:r>
      <w:r>
        <w:rPr>
          <w:b/>
          <w:color w:val="9D9E9D"/>
          <w:w w:val="120"/>
          <w:sz w:val="16"/>
        </w:rPr>
        <w:t>must</w:t>
      </w:r>
      <w:r>
        <w:rPr>
          <w:b/>
          <w:color w:val="9D9E9D"/>
          <w:spacing w:val="-17"/>
          <w:w w:val="120"/>
          <w:sz w:val="16"/>
        </w:rPr>
        <w:t xml:space="preserve"> </w:t>
      </w:r>
      <w:r>
        <w:rPr>
          <w:b/>
          <w:color w:val="9D9E9D"/>
          <w:w w:val="120"/>
          <w:sz w:val="16"/>
        </w:rPr>
        <w:t>always</w:t>
      </w:r>
      <w:r>
        <w:rPr>
          <w:b/>
          <w:color w:val="9D9E9D"/>
          <w:spacing w:val="-4"/>
          <w:w w:val="120"/>
          <w:sz w:val="16"/>
        </w:rPr>
        <w:t xml:space="preserve"> </w:t>
      </w:r>
      <w:r>
        <w:rPr>
          <w:b/>
          <w:color w:val="9D9E9D"/>
          <w:w w:val="120"/>
          <w:sz w:val="16"/>
        </w:rPr>
        <w:t>come</w:t>
      </w:r>
      <w:r>
        <w:rPr>
          <w:b/>
          <w:color w:val="9D9E9D"/>
          <w:spacing w:val="-19"/>
          <w:w w:val="120"/>
          <w:sz w:val="16"/>
        </w:rPr>
        <w:t xml:space="preserve"> </w:t>
      </w:r>
      <w:r>
        <w:rPr>
          <w:b/>
          <w:color w:val="9D9E9D"/>
          <w:w w:val="120"/>
          <w:sz w:val="16"/>
        </w:rPr>
        <w:t>first</w:t>
      </w:r>
    </w:p>
    <w:p w14:paraId="384FFE13" w14:textId="77777777" w:rsidR="008E4AD3" w:rsidRDefault="008E4AD3">
      <w:pPr>
        <w:pStyle w:val="BodyText"/>
        <w:spacing w:before="8"/>
        <w:rPr>
          <w:b/>
          <w:sz w:val="18"/>
        </w:rPr>
      </w:pPr>
    </w:p>
    <w:p w14:paraId="6FD2E5DB" w14:textId="6DFB433B" w:rsidR="008E4AD3" w:rsidRDefault="004D3850">
      <w:pPr>
        <w:pStyle w:val="ListParagraph"/>
        <w:numPr>
          <w:ilvl w:val="2"/>
          <w:numId w:val="3"/>
        </w:numPr>
        <w:tabs>
          <w:tab w:val="left" w:pos="919"/>
        </w:tabs>
        <w:spacing w:line="261" w:lineRule="auto"/>
        <w:ind w:right="1479" w:firstLine="0"/>
        <w:rPr>
          <w:sz w:val="15"/>
        </w:rPr>
      </w:pPr>
      <w:r>
        <w:rPr>
          <w:w w:val="115"/>
          <w:sz w:val="15"/>
        </w:rPr>
        <w:t xml:space="preserve">In </w:t>
      </w:r>
      <w:r>
        <w:rPr>
          <w:spacing w:val="-3"/>
          <w:w w:val="115"/>
          <w:sz w:val="15"/>
        </w:rPr>
        <w:t xml:space="preserve">cases </w:t>
      </w:r>
      <w:r>
        <w:rPr>
          <w:w w:val="115"/>
          <w:sz w:val="15"/>
        </w:rPr>
        <w:t xml:space="preserve">which </w:t>
      </w:r>
      <w:r>
        <w:rPr>
          <w:spacing w:val="-3"/>
          <w:w w:val="115"/>
          <w:sz w:val="15"/>
        </w:rPr>
        <w:t xml:space="preserve">also involve </w:t>
      </w:r>
      <w:r>
        <w:rPr>
          <w:w w:val="115"/>
          <w:sz w:val="15"/>
        </w:rPr>
        <w:t xml:space="preserve">a concern </w:t>
      </w:r>
      <w:r>
        <w:rPr>
          <w:spacing w:val="-4"/>
          <w:w w:val="115"/>
          <w:sz w:val="15"/>
        </w:rPr>
        <w:t xml:space="preserve">or an </w:t>
      </w:r>
      <w:r>
        <w:rPr>
          <w:w w:val="115"/>
          <w:sz w:val="15"/>
        </w:rPr>
        <w:t xml:space="preserve">allegation </w:t>
      </w:r>
      <w:r>
        <w:rPr>
          <w:spacing w:val="-4"/>
          <w:w w:val="115"/>
          <w:sz w:val="15"/>
        </w:rPr>
        <w:t xml:space="preserve">of </w:t>
      </w:r>
      <w:r>
        <w:rPr>
          <w:spacing w:val="-3"/>
          <w:w w:val="115"/>
          <w:sz w:val="15"/>
        </w:rPr>
        <w:t xml:space="preserve">abuse against </w:t>
      </w:r>
      <w:r>
        <w:rPr>
          <w:w w:val="115"/>
          <w:sz w:val="15"/>
        </w:rPr>
        <w:t xml:space="preserve">a staff </w:t>
      </w:r>
      <w:r>
        <w:rPr>
          <w:spacing w:val="-3"/>
          <w:w w:val="115"/>
          <w:sz w:val="15"/>
        </w:rPr>
        <w:t xml:space="preserve">member, </w:t>
      </w:r>
      <w:r>
        <w:rPr>
          <w:spacing w:val="-2"/>
          <w:w w:val="115"/>
          <w:sz w:val="15"/>
        </w:rPr>
        <w:t xml:space="preserve">see </w:t>
      </w:r>
      <w:r>
        <w:rPr>
          <w:spacing w:val="-3"/>
          <w:w w:val="115"/>
          <w:sz w:val="15"/>
        </w:rPr>
        <w:t xml:space="preserve">Part four </w:t>
      </w:r>
      <w:r>
        <w:rPr>
          <w:spacing w:val="-8"/>
          <w:w w:val="115"/>
          <w:sz w:val="15"/>
        </w:rPr>
        <w:t xml:space="preserve">of </w:t>
      </w:r>
      <w:r>
        <w:rPr>
          <w:w w:val="115"/>
          <w:sz w:val="15"/>
        </w:rPr>
        <w:t>this</w:t>
      </w:r>
      <w:r>
        <w:rPr>
          <w:spacing w:val="8"/>
          <w:w w:val="115"/>
          <w:sz w:val="15"/>
        </w:rPr>
        <w:t xml:space="preserve"> </w:t>
      </w:r>
      <w:r>
        <w:rPr>
          <w:spacing w:val="-3"/>
          <w:w w:val="115"/>
          <w:sz w:val="15"/>
        </w:rPr>
        <w:t>guidance.</w:t>
      </w:r>
    </w:p>
    <w:p w14:paraId="08C9034A" w14:textId="1AAF71A3" w:rsidR="008E4AD3" w:rsidRDefault="00774BA0">
      <w:pPr>
        <w:pStyle w:val="ListParagraph"/>
        <w:numPr>
          <w:ilvl w:val="2"/>
          <w:numId w:val="3"/>
        </w:numPr>
        <w:tabs>
          <w:tab w:val="left" w:pos="919"/>
        </w:tabs>
        <w:spacing w:before="37" w:line="259" w:lineRule="auto"/>
        <w:ind w:right="1227" w:firstLine="0"/>
        <w:rPr>
          <w:sz w:val="15"/>
        </w:rPr>
      </w:pPr>
      <w:r>
        <w:rPr>
          <w:noProof/>
        </w:rPr>
        <mc:AlternateContent>
          <mc:Choice Requires="wps">
            <w:drawing>
              <wp:anchor distT="0" distB="0" distL="114300" distR="114300" simplePos="0" relativeHeight="251633664" behindDoc="0" locked="0" layoutInCell="1" allowOverlap="1" wp14:anchorId="1A3DD711" wp14:editId="4603CBD5">
                <wp:simplePos x="0" y="0"/>
                <wp:positionH relativeFrom="page">
                  <wp:posOffset>4015740</wp:posOffset>
                </wp:positionH>
                <wp:positionV relativeFrom="paragraph">
                  <wp:posOffset>360680</wp:posOffset>
                </wp:positionV>
                <wp:extent cx="46990" cy="8255"/>
                <wp:effectExtent l="0" t="0" r="4445" b="317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8255"/>
                        </a:xfrm>
                        <a:prstGeom prst="rect">
                          <a:avLst/>
                        </a:prstGeom>
                        <a:solidFill>
                          <a:srgbClr val="9D9E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829B" id="Rectangle 106" o:spid="_x0000_s1026" style="position:absolute;margin-left:316.2pt;margin-top:28.4pt;width:3.7pt;height:.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" fillcolor="#9d9e9d" stroked="f">
                <w10:wrap anchorx="page"/>
              </v:rect>
            </w:pict>
          </mc:Fallback>
        </mc:AlternateContent>
      </w:r>
      <w:r w:rsidR="004D3850">
        <w:rPr>
          <w:spacing w:val="-3"/>
          <w:w w:val="115"/>
          <w:sz w:val="15"/>
        </w:rPr>
        <w:t xml:space="preserve">Early </w:t>
      </w:r>
      <w:r w:rsidR="004D3850">
        <w:rPr>
          <w:spacing w:val="-4"/>
          <w:w w:val="115"/>
          <w:sz w:val="15"/>
        </w:rPr>
        <w:t xml:space="preserve">help means </w:t>
      </w:r>
      <w:r w:rsidR="004D3850">
        <w:rPr>
          <w:w w:val="115"/>
          <w:sz w:val="15"/>
        </w:rPr>
        <w:t xml:space="preserve">providing support </w:t>
      </w:r>
      <w:r w:rsidR="004D3850">
        <w:rPr>
          <w:spacing w:val="-4"/>
          <w:w w:val="115"/>
          <w:sz w:val="15"/>
        </w:rPr>
        <w:t xml:space="preserve">as soon as </w:t>
      </w:r>
      <w:r w:rsidR="004D3850">
        <w:rPr>
          <w:w w:val="115"/>
          <w:sz w:val="15"/>
        </w:rPr>
        <w:t xml:space="preserve">a </w:t>
      </w:r>
      <w:r w:rsidR="004D3850">
        <w:rPr>
          <w:spacing w:val="-3"/>
          <w:w w:val="115"/>
          <w:sz w:val="15"/>
        </w:rPr>
        <w:t xml:space="preserve">problem emerges </w:t>
      </w:r>
      <w:r w:rsidR="004D3850">
        <w:rPr>
          <w:spacing w:val="-4"/>
          <w:w w:val="115"/>
          <w:sz w:val="15"/>
        </w:rPr>
        <w:t xml:space="preserve">at any point </w:t>
      </w:r>
      <w:r w:rsidR="004D3850">
        <w:rPr>
          <w:w w:val="115"/>
          <w:sz w:val="15"/>
        </w:rPr>
        <w:t xml:space="preserve">in a child’s </w:t>
      </w:r>
      <w:r w:rsidR="004D3850">
        <w:rPr>
          <w:spacing w:val="-3"/>
          <w:w w:val="115"/>
          <w:sz w:val="15"/>
        </w:rPr>
        <w:t xml:space="preserve">life.  </w:t>
      </w:r>
      <w:r w:rsidR="004D3850">
        <w:rPr>
          <w:w w:val="115"/>
          <w:sz w:val="15"/>
        </w:rPr>
        <w:t xml:space="preserve">Where a child </w:t>
      </w:r>
      <w:r w:rsidR="004D3850">
        <w:rPr>
          <w:spacing w:val="-4"/>
          <w:w w:val="115"/>
          <w:sz w:val="15"/>
        </w:rPr>
        <w:t xml:space="preserve">would </w:t>
      </w:r>
      <w:r w:rsidR="004D3850">
        <w:rPr>
          <w:spacing w:val="-3"/>
          <w:w w:val="115"/>
          <w:sz w:val="15"/>
        </w:rPr>
        <w:t xml:space="preserve">benefit </w:t>
      </w:r>
      <w:r w:rsidR="004D3850">
        <w:rPr>
          <w:w w:val="115"/>
          <w:sz w:val="15"/>
        </w:rPr>
        <w:t xml:space="preserve">from co-ordinated </w:t>
      </w:r>
      <w:r w:rsidR="004D3850">
        <w:rPr>
          <w:spacing w:val="-4"/>
          <w:w w:val="115"/>
          <w:sz w:val="15"/>
        </w:rPr>
        <w:t xml:space="preserve">early help, an early help </w:t>
      </w:r>
      <w:r w:rsidR="004D3850">
        <w:rPr>
          <w:w w:val="115"/>
          <w:sz w:val="15"/>
        </w:rPr>
        <w:t xml:space="preserve">inter-agency assessment </w:t>
      </w:r>
      <w:r w:rsidR="004D3850">
        <w:rPr>
          <w:spacing w:val="-3"/>
          <w:w w:val="115"/>
          <w:sz w:val="15"/>
        </w:rPr>
        <w:t xml:space="preserve">should </w:t>
      </w:r>
      <w:r w:rsidR="004D3850">
        <w:rPr>
          <w:w w:val="115"/>
          <w:sz w:val="15"/>
        </w:rPr>
        <w:t xml:space="preserve">be </w:t>
      </w:r>
      <w:r w:rsidR="004D3850">
        <w:rPr>
          <w:spacing w:val="-3"/>
          <w:w w:val="115"/>
          <w:sz w:val="15"/>
        </w:rPr>
        <w:t xml:space="preserve">arranged. Chapter </w:t>
      </w:r>
      <w:r w:rsidR="004D3850">
        <w:rPr>
          <w:spacing w:val="-4"/>
          <w:w w:val="115"/>
          <w:sz w:val="15"/>
        </w:rPr>
        <w:t>one of</w:t>
      </w:r>
      <w:r w:rsidR="004D3850">
        <w:rPr>
          <w:color w:val="2B4FA2"/>
          <w:spacing w:val="-4"/>
          <w:w w:val="115"/>
          <w:sz w:val="15"/>
        </w:rPr>
        <w:t xml:space="preserve"> </w:t>
      </w:r>
      <w:r w:rsidR="004D3850">
        <w:rPr>
          <w:color w:val="2B4FA2"/>
          <w:w w:val="115"/>
          <w:sz w:val="15"/>
          <w:u w:val="single" w:color="2B4FA2"/>
        </w:rPr>
        <w:t xml:space="preserve">Working Together to Safeguard </w:t>
      </w:r>
      <w:r w:rsidR="004D3850">
        <w:rPr>
          <w:color w:val="2B4FA2"/>
          <w:spacing w:val="-3"/>
          <w:w w:val="115"/>
          <w:sz w:val="15"/>
          <w:u w:val="single" w:color="2B4FA2"/>
        </w:rPr>
        <w:t>Children</w:t>
      </w:r>
      <w:r w:rsidR="004D3850">
        <w:rPr>
          <w:color w:val="2B4FA2"/>
          <w:spacing w:val="-3"/>
          <w:w w:val="115"/>
          <w:sz w:val="15"/>
        </w:rPr>
        <w:t xml:space="preserve"> </w:t>
      </w:r>
      <w:r w:rsidR="004D3850">
        <w:rPr>
          <w:spacing w:val="-3"/>
          <w:w w:val="115"/>
          <w:sz w:val="15"/>
        </w:rPr>
        <w:t xml:space="preserve">provides </w:t>
      </w:r>
      <w:r w:rsidR="004D3850">
        <w:rPr>
          <w:w w:val="115"/>
          <w:sz w:val="15"/>
        </w:rPr>
        <w:t xml:space="preserve">detailed guidance </w:t>
      </w:r>
      <w:r w:rsidR="004D3850">
        <w:rPr>
          <w:spacing w:val="-4"/>
          <w:w w:val="115"/>
          <w:sz w:val="15"/>
        </w:rPr>
        <w:t xml:space="preserve">on </w:t>
      </w:r>
      <w:r w:rsidR="004D3850">
        <w:rPr>
          <w:w w:val="115"/>
          <w:sz w:val="15"/>
        </w:rPr>
        <w:t xml:space="preserve">the </w:t>
      </w:r>
      <w:r w:rsidR="004D3850">
        <w:rPr>
          <w:spacing w:val="-3"/>
          <w:w w:val="115"/>
          <w:sz w:val="15"/>
        </w:rPr>
        <w:t xml:space="preserve">early </w:t>
      </w:r>
      <w:r w:rsidR="004D3850">
        <w:rPr>
          <w:spacing w:val="-4"/>
          <w:w w:val="115"/>
          <w:sz w:val="15"/>
        </w:rPr>
        <w:t>help</w:t>
      </w:r>
      <w:r w:rsidR="004D3850">
        <w:rPr>
          <w:spacing w:val="31"/>
          <w:w w:val="115"/>
          <w:sz w:val="15"/>
        </w:rPr>
        <w:t xml:space="preserve"> </w:t>
      </w:r>
      <w:r w:rsidR="004D3850">
        <w:rPr>
          <w:w w:val="115"/>
          <w:sz w:val="15"/>
        </w:rPr>
        <w:t>process.</w:t>
      </w:r>
    </w:p>
    <w:p w14:paraId="228FE3C2" w14:textId="77777777" w:rsidR="008E4AD3" w:rsidRDefault="004D3850">
      <w:pPr>
        <w:pStyle w:val="ListParagraph"/>
        <w:numPr>
          <w:ilvl w:val="2"/>
          <w:numId w:val="3"/>
        </w:numPr>
        <w:tabs>
          <w:tab w:val="left" w:pos="919"/>
        </w:tabs>
        <w:spacing w:before="38"/>
        <w:ind w:left="919"/>
        <w:rPr>
          <w:sz w:val="15"/>
        </w:rPr>
      </w:pPr>
      <w:r>
        <w:rPr>
          <w:spacing w:val="-3"/>
          <w:w w:val="115"/>
          <w:sz w:val="15"/>
        </w:rPr>
        <w:t xml:space="preserve">Referrals should follow </w:t>
      </w:r>
      <w:r>
        <w:rPr>
          <w:w w:val="115"/>
          <w:sz w:val="15"/>
        </w:rPr>
        <w:t xml:space="preserve">the process </w:t>
      </w:r>
      <w:r>
        <w:rPr>
          <w:spacing w:val="-2"/>
          <w:w w:val="115"/>
          <w:sz w:val="15"/>
        </w:rPr>
        <w:t xml:space="preserve">set </w:t>
      </w:r>
      <w:r>
        <w:rPr>
          <w:spacing w:val="-4"/>
          <w:w w:val="115"/>
          <w:sz w:val="15"/>
        </w:rPr>
        <w:t xml:space="preserve">out </w:t>
      </w:r>
      <w:r>
        <w:rPr>
          <w:w w:val="115"/>
          <w:sz w:val="15"/>
        </w:rPr>
        <w:t xml:space="preserve">in the </w:t>
      </w:r>
      <w:r>
        <w:rPr>
          <w:spacing w:val="-4"/>
          <w:w w:val="115"/>
          <w:sz w:val="15"/>
        </w:rPr>
        <w:t xml:space="preserve">local </w:t>
      </w:r>
      <w:r>
        <w:rPr>
          <w:w w:val="115"/>
          <w:sz w:val="15"/>
        </w:rPr>
        <w:t xml:space="preserve">threshold document </w:t>
      </w:r>
      <w:r>
        <w:rPr>
          <w:spacing w:val="-4"/>
          <w:w w:val="115"/>
          <w:sz w:val="15"/>
        </w:rPr>
        <w:t>and</w:t>
      </w:r>
      <w:r>
        <w:rPr>
          <w:spacing w:val="22"/>
          <w:w w:val="115"/>
          <w:sz w:val="15"/>
        </w:rPr>
        <w:t xml:space="preserve"> </w:t>
      </w:r>
      <w:r>
        <w:rPr>
          <w:spacing w:val="-4"/>
          <w:w w:val="115"/>
          <w:sz w:val="15"/>
        </w:rPr>
        <w:t xml:space="preserve">local </w:t>
      </w:r>
      <w:r>
        <w:rPr>
          <w:spacing w:val="-3"/>
          <w:w w:val="115"/>
          <w:sz w:val="15"/>
        </w:rPr>
        <w:t>protocol for</w:t>
      </w:r>
    </w:p>
    <w:p w14:paraId="052153F6" w14:textId="77777777" w:rsidR="008E4AD3" w:rsidRDefault="004D3850">
      <w:pPr>
        <w:spacing w:before="11"/>
        <w:ind w:left="651"/>
        <w:rPr>
          <w:sz w:val="15"/>
        </w:rPr>
      </w:pPr>
      <w:r>
        <w:rPr>
          <w:w w:val="115"/>
          <w:sz w:val="15"/>
        </w:rPr>
        <w:t xml:space="preserve">assessment. Chapter one of </w:t>
      </w:r>
      <w:r>
        <w:rPr>
          <w:color w:val="2B4FA2"/>
          <w:w w:val="115"/>
          <w:sz w:val="15"/>
          <w:u w:val="single" w:color="2B4FA2"/>
        </w:rPr>
        <w:t>Working Together to Safeguard Children</w:t>
      </w:r>
      <w:r>
        <w:rPr>
          <w:w w:val="115"/>
          <w:sz w:val="15"/>
        </w:rPr>
        <w:t>.</w:t>
      </w:r>
    </w:p>
    <w:p w14:paraId="6A9EA69B" w14:textId="77777777" w:rsidR="008E4AD3" w:rsidRDefault="004D3850">
      <w:pPr>
        <w:pStyle w:val="ListParagraph"/>
        <w:numPr>
          <w:ilvl w:val="2"/>
          <w:numId w:val="3"/>
        </w:numPr>
        <w:tabs>
          <w:tab w:val="left" w:pos="919"/>
        </w:tabs>
        <w:spacing w:before="52" w:line="259" w:lineRule="auto"/>
        <w:ind w:right="1282" w:firstLine="0"/>
        <w:rPr>
          <w:sz w:val="15"/>
        </w:rPr>
      </w:pPr>
      <w:r>
        <w:rPr>
          <w:spacing w:val="-4"/>
          <w:w w:val="115"/>
          <w:sz w:val="15"/>
        </w:rPr>
        <w:t xml:space="preserve">Under </w:t>
      </w:r>
      <w:r>
        <w:rPr>
          <w:w w:val="115"/>
          <w:sz w:val="15"/>
        </w:rPr>
        <w:t xml:space="preserve">the </w:t>
      </w:r>
      <w:r>
        <w:rPr>
          <w:spacing w:val="-3"/>
          <w:w w:val="115"/>
          <w:sz w:val="15"/>
        </w:rPr>
        <w:t xml:space="preserve">Children </w:t>
      </w:r>
      <w:r>
        <w:rPr>
          <w:w w:val="115"/>
          <w:sz w:val="15"/>
        </w:rPr>
        <w:t xml:space="preserve">Act </w:t>
      </w:r>
      <w:r>
        <w:rPr>
          <w:spacing w:val="-3"/>
          <w:w w:val="115"/>
          <w:sz w:val="15"/>
        </w:rPr>
        <w:t xml:space="preserve">1989, </w:t>
      </w:r>
      <w:r>
        <w:rPr>
          <w:spacing w:val="-4"/>
          <w:w w:val="115"/>
          <w:sz w:val="15"/>
        </w:rPr>
        <w:t xml:space="preserve">local </w:t>
      </w:r>
      <w:r>
        <w:rPr>
          <w:w w:val="115"/>
          <w:sz w:val="15"/>
        </w:rPr>
        <w:t xml:space="preserve">authorities </w:t>
      </w:r>
      <w:r>
        <w:rPr>
          <w:spacing w:val="-3"/>
          <w:w w:val="115"/>
          <w:sz w:val="15"/>
        </w:rPr>
        <w:t xml:space="preserve">are </w:t>
      </w:r>
      <w:r>
        <w:rPr>
          <w:w w:val="115"/>
          <w:sz w:val="15"/>
        </w:rPr>
        <w:t xml:space="preserve">required to </w:t>
      </w:r>
      <w:r>
        <w:rPr>
          <w:spacing w:val="-3"/>
          <w:w w:val="115"/>
          <w:sz w:val="15"/>
        </w:rPr>
        <w:t xml:space="preserve">provide services for children </w:t>
      </w:r>
      <w:r>
        <w:rPr>
          <w:w w:val="115"/>
          <w:sz w:val="15"/>
        </w:rPr>
        <w:t xml:space="preserve">in </w:t>
      </w:r>
      <w:r>
        <w:rPr>
          <w:spacing w:val="-4"/>
          <w:w w:val="115"/>
          <w:sz w:val="15"/>
        </w:rPr>
        <w:t xml:space="preserve">need </w:t>
      </w:r>
      <w:r>
        <w:rPr>
          <w:spacing w:val="-3"/>
          <w:w w:val="115"/>
          <w:sz w:val="15"/>
        </w:rPr>
        <w:t xml:space="preserve">for </w:t>
      </w:r>
      <w:r>
        <w:rPr>
          <w:w w:val="115"/>
          <w:sz w:val="15"/>
        </w:rPr>
        <w:t xml:space="preserve">the </w:t>
      </w:r>
      <w:r>
        <w:rPr>
          <w:spacing w:val="-3"/>
          <w:w w:val="115"/>
          <w:sz w:val="15"/>
        </w:rPr>
        <w:t xml:space="preserve">purposes </w:t>
      </w:r>
      <w:r>
        <w:rPr>
          <w:spacing w:val="-4"/>
          <w:w w:val="115"/>
          <w:sz w:val="15"/>
        </w:rPr>
        <w:t xml:space="preserve">of </w:t>
      </w:r>
      <w:r>
        <w:rPr>
          <w:w w:val="115"/>
          <w:sz w:val="15"/>
        </w:rPr>
        <w:t xml:space="preserve">safeguarding </w:t>
      </w:r>
      <w:r>
        <w:rPr>
          <w:spacing w:val="-4"/>
          <w:w w:val="115"/>
          <w:sz w:val="15"/>
        </w:rPr>
        <w:t xml:space="preserve">and </w:t>
      </w:r>
      <w:r>
        <w:rPr>
          <w:w w:val="115"/>
          <w:sz w:val="15"/>
        </w:rPr>
        <w:t xml:space="preserve">promoting </w:t>
      </w:r>
      <w:r>
        <w:rPr>
          <w:spacing w:val="-3"/>
          <w:w w:val="115"/>
          <w:sz w:val="15"/>
        </w:rPr>
        <w:t xml:space="preserve">their welfare. Children </w:t>
      </w:r>
      <w:r>
        <w:rPr>
          <w:w w:val="115"/>
          <w:sz w:val="15"/>
        </w:rPr>
        <w:t xml:space="preserve">in </w:t>
      </w:r>
      <w:r>
        <w:rPr>
          <w:spacing w:val="-5"/>
          <w:w w:val="115"/>
          <w:sz w:val="15"/>
        </w:rPr>
        <w:t xml:space="preserve">need </w:t>
      </w:r>
      <w:r>
        <w:rPr>
          <w:spacing w:val="-3"/>
          <w:w w:val="115"/>
          <w:sz w:val="15"/>
        </w:rPr>
        <w:t xml:space="preserve">may </w:t>
      </w:r>
      <w:r>
        <w:rPr>
          <w:w w:val="115"/>
          <w:sz w:val="15"/>
        </w:rPr>
        <w:t xml:space="preserve">be </w:t>
      </w:r>
      <w:proofErr w:type="gramStart"/>
      <w:r>
        <w:rPr>
          <w:spacing w:val="-2"/>
          <w:w w:val="115"/>
          <w:sz w:val="15"/>
        </w:rPr>
        <w:t xml:space="preserve">assessed  </w:t>
      </w:r>
      <w:r>
        <w:rPr>
          <w:spacing w:val="-4"/>
          <w:w w:val="115"/>
          <w:sz w:val="15"/>
        </w:rPr>
        <w:t>under</w:t>
      </w:r>
      <w:proofErr w:type="gramEnd"/>
      <w:r>
        <w:rPr>
          <w:spacing w:val="-4"/>
          <w:w w:val="115"/>
          <w:sz w:val="15"/>
        </w:rPr>
        <w:t xml:space="preserve">  </w:t>
      </w:r>
      <w:r>
        <w:rPr>
          <w:spacing w:val="-3"/>
          <w:w w:val="115"/>
          <w:sz w:val="15"/>
        </w:rPr>
        <w:t xml:space="preserve">section  </w:t>
      </w:r>
      <w:r>
        <w:rPr>
          <w:w w:val="115"/>
          <w:sz w:val="15"/>
        </w:rPr>
        <w:t xml:space="preserve">17 </w:t>
      </w:r>
      <w:r>
        <w:rPr>
          <w:spacing w:val="-4"/>
          <w:w w:val="115"/>
          <w:sz w:val="15"/>
        </w:rPr>
        <w:t xml:space="preserve">of </w:t>
      </w:r>
      <w:r>
        <w:rPr>
          <w:w w:val="115"/>
          <w:sz w:val="15"/>
        </w:rPr>
        <w:t xml:space="preserve">the Children Act </w:t>
      </w:r>
      <w:r>
        <w:rPr>
          <w:spacing w:val="-3"/>
          <w:w w:val="115"/>
          <w:sz w:val="15"/>
        </w:rPr>
        <w:t xml:space="preserve">1989. </w:t>
      </w:r>
      <w:r>
        <w:rPr>
          <w:spacing w:val="-4"/>
          <w:w w:val="115"/>
          <w:sz w:val="15"/>
        </w:rPr>
        <w:t xml:space="preserve">Under </w:t>
      </w:r>
      <w:r>
        <w:rPr>
          <w:spacing w:val="-3"/>
          <w:w w:val="115"/>
          <w:sz w:val="15"/>
        </w:rPr>
        <w:t xml:space="preserve">section </w:t>
      </w:r>
      <w:r>
        <w:rPr>
          <w:w w:val="115"/>
          <w:sz w:val="15"/>
        </w:rPr>
        <w:t xml:space="preserve">47 </w:t>
      </w:r>
      <w:r>
        <w:rPr>
          <w:spacing w:val="-4"/>
          <w:w w:val="115"/>
          <w:sz w:val="15"/>
        </w:rPr>
        <w:t xml:space="preserve">of </w:t>
      </w:r>
      <w:r>
        <w:rPr>
          <w:w w:val="115"/>
          <w:sz w:val="15"/>
        </w:rPr>
        <w:t xml:space="preserve">the </w:t>
      </w:r>
      <w:r>
        <w:rPr>
          <w:spacing w:val="-3"/>
          <w:w w:val="115"/>
          <w:sz w:val="15"/>
        </w:rPr>
        <w:t xml:space="preserve">Children </w:t>
      </w:r>
      <w:r>
        <w:rPr>
          <w:w w:val="115"/>
          <w:sz w:val="15"/>
        </w:rPr>
        <w:t xml:space="preserve">Act </w:t>
      </w:r>
      <w:r>
        <w:rPr>
          <w:spacing w:val="-3"/>
          <w:w w:val="115"/>
          <w:sz w:val="15"/>
        </w:rPr>
        <w:t xml:space="preserve">1989,  where  </w:t>
      </w:r>
      <w:r>
        <w:rPr>
          <w:w w:val="115"/>
          <w:sz w:val="15"/>
        </w:rPr>
        <w:t xml:space="preserve">a </w:t>
      </w:r>
      <w:r>
        <w:rPr>
          <w:spacing w:val="-4"/>
          <w:w w:val="115"/>
          <w:sz w:val="15"/>
        </w:rPr>
        <w:t>local</w:t>
      </w:r>
      <w:r>
        <w:rPr>
          <w:spacing w:val="39"/>
          <w:w w:val="115"/>
          <w:sz w:val="15"/>
        </w:rPr>
        <w:t xml:space="preserve"> </w:t>
      </w:r>
      <w:r>
        <w:rPr>
          <w:w w:val="115"/>
          <w:sz w:val="15"/>
        </w:rPr>
        <w:t xml:space="preserve">authority  </w:t>
      </w:r>
      <w:r>
        <w:rPr>
          <w:spacing w:val="-4"/>
          <w:w w:val="115"/>
          <w:sz w:val="15"/>
        </w:rPr>
        <w:t xml:space="preserve">has  </w:t>
      </w:r>
      <w:r>
        <w:rPr>
          <w:w w:val="115"/>
          <w:sz w:val="15"/>
        </w:rPr>
        <w:t xml:space="preserve">reasonable cause to suspect </w:t>
      </w:r>
      <w:r>
        <w:rPr>
          <w:spacing w:val="-3"/>
          <w:w w:val="115"/>
          <w:sz w:val="15"/>
        </w:rPr>
        <w:t xml:space="preserve">that </w:t>
      </w:r>
      <w:r>
        <w:rPr>
          <w:w w:val="115"/>
          <w:sz w:val="15"/>
        </w:rPr>
        <w:t xml:space="preserve">a child is suffering </w:t>
      </w:r>
      <w:r>
        <w:rPr>
          <w:spacing w:val="-4"/>
          <w:w w:val="115"/>
          <w:sz w:val="15"/>
        </w:rPr>
        <w:t xml:space="preserve">or </w:t>
      </w:r>
      <w:r>
        <w:rPr>
          <w:spacing w:val="-3"/>
          <w:w w:val="115"/>
          <w:sz w:val="15"/>
        </w:rPr>
        <w:t xml:space="preserve">likely </w:t>
      </w:r>
      <w:r>
        <w:rPr>
          <w:w w:val="115"/>
          <w:sz w:val="15"/>
        </w:rPr>
        <w:t xml:space="preserve">to suffer significant </w:t>
      </w:r>
      <w:r>
        <w:rPr>
          <w:spacing w:val="-3"/>
          <w:w w:val="115"/>
          <w:sz w:val="15"/>
        </w:rPr>
        <w:t xml:space="preserve">harm, </w:t>
      </w:r>
      <w:r>
        <w:rPr>
          <w:w w:val="115"/>
          <w:sz w:val="15"/>
        </w:rPr>
        <w:t xml:space="preserve">it </w:t>
      </w:r>
      <w:r>
        <w:rPr>
          <w:spacing w:val="-4"/>
          <w:w w:val="115"/>
          <w:sz w:val="15"/>
        </w:rPr>
        <w:t xml:space="preserve">has </w:t>
      </w:r>
      <w:r>
        <w:rPr>
          <w:w w:val="115"/>
          <w:sz w:val="15"/>
        </w:rPr>
        <w:t xml:space="preserve">a duty to make </w:t>
      </w:r>
      <w:r>
        <w:rPr>
          <w:spacing w:val="-3"/>
          <w:w w:val="115"/>
          <w:sz w:val="15"/>
        </w:rPr>
        <w:t xml:space="preserve">enquiries </w:t>
      </w:r>
      <w:r>
        <w:rPr>
          <w:w w:val="115"/>
          <w:sz w:val="15"/>
        </w:rPr>
        <w:t xml:space="preserve">to decide </w:t>
      </w:r>
      <w:r>
        <w:rPr>
          <w:spacing w:val="-4"/>
          <w:w w:val="115"/>
          <w:sz w:val="15"/>
        </w:rPr>
        <w:t xml:space="preserve">whether </w:t>
      </w:r>
      <w:r>
        <w:rPr>
          <w:w w:val="115"/>
          <w:sz w:val="15"/>
        </w:rPr>
        <w:t xml:space="preserve">to take </w:t>
      </w:r>
      <w:r>
        <w:rPr>
          <w:spacing w:val="-3"/>
          <w:w w:val="115"/>
          <w:sz w:val="15"/>
        </w:rPr>
        <w:t xml:space="preserve">action </w:t>
      </w:r>
      <w:r>
        <w:rPr>
          <w:w w:val="115"/>
          <w:sz w:val="15"/>
        </w:rPr>
        <w:t xml:space="preserve">to safeguard </w:t>
      </w:r>
      <w:r>
        <w:rPr>
          <w:spacing w:val="-4"/>
          <w:w w:val="115"/>
          <w:sz w:val="15"/>
        </w:rPr>
        <w:t xml:space="preserve">or </w:t>
      </w:r>
      <w:r>
        <w:rPr>
          <w:w w:val="115"/>
          <w:sz w:val="15"/>
        </w:rPr>
        <w:t xml:space="preserve">promote the child’s </w:t>
      </w:r>
      <w:r>
        <w:rPr>
          <w:spacing w:val="-3"/>
          <w:w w:val="115"/>
          <w:sz w:val="15"/>
        </w:rPr>
        <w:t xml:space="preserve">welfare. Full details are </w:t>
      </w:r>
      <w:r>
        <w:rPr>
          <w:w w:val="115"/>
          <w:sz w:val="15"/>
        </w:rPr>
        <w:t xml:space="preserve">in </w:t>
      </w:r>
      <w:r>
        <w:rPr>
          <w:spacing w:val="-3"/>
          <w:w w:val="115"/>
          <w:sz w:val="15"/>
        </w:rPr>
        <w:t xml:space="preserve">Chapter </w:t>
      </w:r>
      <w:r>
        <w:rPr>
          <w:spacing w:val="-4"/>
          <w:w w:val="115"/>
          <w:sz w:val="15"/>
        </w:rPr>
        <w:t xml:space="preserve">one </w:t>
      </w:r>
      <w:r>
        <w:rPr>
          <w:spacing w:val="-8"/>
          <w:w w:val="115"/>
          <w:sz w:val="15"/>
        </w:rPr>
        <w:t>of</w:t>
      </w:r>
      <w:r>
        <w:rPr>
          <w:color w:val="2B4FA2"/>
          <w:spacing w:val="-8"/>
          <w:w w:val="115"/>
          <w:sz w:val="15"/>
          <w:u w:val="single" w:color="2B4FA2"/>
        </w:rPr>
        <w:t xml:space="preserve"> </w:t>
      </w:r>
      <w:r>
        <w:rPr>
          <w:color w:val="2B4FA2"/>
          <w:w w:val="115"/>
          <w:sz w:val="15"/>
          <w:u w:val="single" w:color="2B4FA2"/>
        </w:rPr>
        <w:t>Working Together to Safeguard</w:t>
      </w:r>
      <w:r>
        <w:rPr>
          <w:color w:val="2B4FA2"/>
          <w:spacing w:val="4"/>
          <w:w w:val="115"/>
          <w:sz w:val="15"/>
          <w:u w:val="single" w:color="2B4FA2"/>
        </w:rPr>
        <w:t xml:space="preserve"> </w:t>
      </w:r>
      <w:r>
        <w:rPr>
          <w:color w:val="2B4FA2"/>
          <w:w w:val="115"/>
          <w:sz w:val="15"/>
          <w:u w:val="single" w:color="2B4FA2"/>
        </w:rPr>
        <w:t>Children</w:t>
      </w:r>
      <w:r>
        <w:rPr>
          <w:color w:val="9D9E9D"/>
          <w:w w:val="115"/>
          <w:sz w:val="15"/>
        </w:rPr>
        <w:t>.</w:t>
      </w:r>
    </w:p>
    <w:p w14:paraId="636A88E2" w14:textId="77777777" w:rsidR="008E4AD3" w:rsidRDefault="004D3850">
      <w:pPr>
        <w:pStyle w:val="ListParagraph"/>
        <w:numPr>
          <w:ilvl w:val="2"/>
          <w:numId w:val="3"/>
        </w:numPr>
        <w:tabs>
          <w:tab w:val="left" w:pos="919"/>
        </w:tabs>
        <w:spacing w:before="40"/>
        <w:ind w:left="919"/>
        <w:rPr>
          <w:sz w:val="15"/>
        </w:rPr>
      </w:pPr>
      <w:r>
        <w:rPr>
          <w:spacing w:val="-3"/>
          <w:w w:val="115"/>
          <w:sz w:val="15"/>
        </w:rPr>
        <w:t>This</w:t>
      </w:r>
      <w:r>
        <w:rPr>
          <w:spacing w:val="13"/>
          <w:w w:val="115"/>
          <w:sz w:val="15"/>
        </w:rPr>
        <w:t xml:space="preserve"> </w:t>
      </w:r>
      <w:r>
        <w:rPr>
          <w:spacing w:val="-3"/>
          <w:w w:val="115"/>
          <w:sz w:val="15"/>
        </w:rPr>
        <w:t>could</w:t>
      </w:r>
      <w:r>
        <w:rPr>
          <w:spacing w:val="19"/>
          <w:w w:val="115"/>
          <w:sz w:val="15"/>
        </w:rPr>
        <w:t xml:space="preserve"> </w:t>
      </w:r>
      <w:r>
        <w:rPr>
          <w:spacing w:val="-3"/>
          <w:w w:val="115"/>
          <w:sz w:val="15"/>
        </w:rPr>
        <w:t>include</w:t>
      </w:r>
      <w:r>
        <w:rPr>
          <w:spacing w:val="19"/>
          <w:w w:val="115"/>
          <w:sz w:val="15"/>
        </w:rPr>
        <w:t xml:space="preserve"> </w:t>
      </w:r>
      <w:r>
        <w:rPr>
          <w:spacing w:val="-3"/>
          <w:w w:val="115"/>
          <w:sz w:val="15"/>
        </w:rPr>
        <w:t>applying</w:t>
      </w:r>
      <w:r>
        <w:rPr>
          <w:spacing w:val="23"/>
          <w:w w:val="115"/>
          <w:sz w:val="15"/>
        </w:rPr>
        <w:t xml:space="preserve"> </w:t>
      </w:r>
      <w:r>
        <w:rPr>
          <w:spacing w:val="-3"/>
          <w:w w:val="115"/>
          <w:sz w:val="15"/>
        </w:rPr>
        <w:t>for</w:t>
      </w:r>
      <w:r>
        <w:rPr>
          <w:spacing w:val="13"/>
          <w:w w:val="115"/>
          <w:sz w:val="15"/>
        </w:rPr>
        <w:t xml:space="preserve"> </w:t>
      </w:r>
      <w:r>
        <w:rPr>
          <w:spacing w:val="-4"/>
          <w:w w:val="115"/>
          <w:sz w:val="15"/>
        </w:rPr>
        <w:t>an</w:t>
      </w:r>
      <w:r>
        <w:rPr>
          <w:spacing w:val="9"/>
          <w:w w:val="115"/>
          <w:sz w:val="15"/>
        </w:rPr>
        <w:t xml:space="preserve"> </w:t>
      </w:r>
      <w:r>
        <w:rPr>
          <w:w w:val="115"/>
          <w:sz w:val="15"/>
        </w:rPr>
        <w:t>Emergency</w:t>
      </w:r>
      <w:r>
        <w:rPr>
          <w:spacing w:val="24"/>
          <w:w w:val="115"/>
          <w:sz w:val="15"/>
        </w:rPr>
        <w:t xml:space="preserve"> </w:t>
      </w:r>
      <w:r>
        <w:rPr>
          <w:w w:val="115"/>
          <w:sz w:val="15"/>
        </w:rPr>
        <w:t>Protection</w:t>
      </w:r>
      <w:r>
        <w:rPr>
          <w:spacing w:val="23"/>
          <w:w w:val="115"/>
          <w:sz w:val="15"/>
        </w:rPr>
        <w:t xml:space="preserve"> </w:t>
      </w:r>
      <w:r>
        <w:rPr>
          <w:spacing w:val="-3"/>
          <w:w w:val="115"/>
          <w:sz w:val="15"/>
        </w:rPr>
        <w:t>Order</w:t>
      </w:r>
      <w:r>
        <w:rPr>
          <w:spacing w:val="18"/>
          <w:w w:val="115"/>
          <w:sz w:val="15"/>
        </w:rPr>
        <w:t xml:space="preserve"> </w:t>
      </w:r>
      <w:r>
        <w:rPr>
          <w:w w:val="115"/>
          <w:sz w:val="15"/>
        </w:rPr>
        <w:t>(EPO).</w:t>
      </w:r>
    </w:p>
    <w:p w14:paraId="09123A9E" w14:textId="77777777" w:rsidR="008E4AD3" w:rsidRDefault="008E4AD3">
      <w:pPr>
        <w:rPr>
          <w:sz w:val="15"/>
        </w:rPr>
        <w:sectPr w:rsidR="008E4AD3">
          <w:type w:val="continuous"/>
          <w:pgSz w:w="11910" w:h="16840"/>
          <w:pgMar w:top="1440" w:right="140" w:bottom="1240" w:left="1320" w:header="720" w:footer="720" w:gutter="0"/>
          <w:cols w:space="720"/>
        </w:sectPr>
      </w:pPr>
    </w:p>
    <w:p w14:paraId="1B5F842F" w14:textId="77777777" w:rsidR="008E4AD3" w:rsidRPr="000A640C" w:rsidRDefault="004D3850">
      <w:pPr>
        <w:pStyle w:val="Heading1"/>
        <w:rPr>
          <w:color w:val="000000" w:themeColor="text1"/>
        </w:rPr>
      </w:pPr>
      <w:bookmarkStart w:id="44" w:name="Annex_A:_Further_information"/>
      <w:bookmarkStart w:id="45" w:name="_bookmark24"/>
      <w:bookmarkEnd w:id="44"/>
      <w:bookmarkEnd w:id="45"/>
      <w:r w:rsidRPr="00FA5B97">
        <w:rPr>
          <w:color w:val="000000" w:themeColor="text1"/>
        </w:rPr>
        <w:lastRenderedPageBreak/>
        <w:t>Annex A: Further information</w:t>
      </w:r>
    </w:p>
    <w:p w14:paraId="3A5ECF2C" w14:textId="7E4E6FDD" w:rsidR="008E4AD3" w:rsidRDefault="004D3850">
      <w:pPr>
        <w:pStyle w:val="BodyText"/>
        <w:spacing w:before="243" w:line="288" w:lineRule="auto"/>
        <w:ind w:left="120" w:right="1371"/>
      </w:pPr>
      <w:r>
        <w:t xml:space="preserve">Annex A contains important additional information about specific forms of abuse and safeguarding issues. </w:t>
      </w:r>
      <w:r w:rsidR="00231F4F">
        <w:t>L&amp;F</w:t>
      </w:r>
      <w:r>
        <w:t xml:space="preserve"> leaders and those staff who work directly with children should read this annex.</w:t>
      </w:r>
    </w:p>
    <w:p w14:paraId="623EAB7E" w14:textId="77777777" w:rsidR="008E4AD3" w:rsidRDefault="008E4AD3">
      <w:pPr>
        <w:pStyle w:val="BodyText"/>
        <w:spacing w:before="10"/>
        <w:rPr>
          <w:sz w:val="20"/>
        </w:rPr>
      </w:pPr>
    </w:p>
    <w:p w14:paraId="1945D8D1" w14:textId="77777777" w:rsidR="008E4AD3" w:rsidRDefault="004D3850">
      <w:pPr>
        <w:pStyle w:val="BodyText"/>
        <w:spacing w:line="288" w:lineRule="auto"/>
        <w:ind w:left="120" w:right="1531"/>
      </w:pPr>
      <w:r>
        <w:t>As per Part one of this guidance, if staff have any concerns about a child’s welfare, they should act on them immediately. They should follow their own organisation’s child protection policy and speak to the designated safeguarding lead (or deputy).</w:t>
      </w:r>
    </w:p>
    <w:p w14:paraId="279B8DD0" w14:textId="311278CA" w:rsidR="008E4AD3" w:rsidRDefault="008E4AD3">
      <w:pPr>
        <w:pStyle w:val="BodyText"/>
        <w:spacing w:before="10"/>
        <w:rPr>
          <w:sz w:val="20"/>
        </w:rPr>
      </w:pPr>
    </w:p>
    <w:p w14:paraId="159C2DC5" w14:textId="0CB0800B" w:rsidR="008E4AD3" w:rsidRDefault="004D3850">
      <w:pPr>
        <w:pStyle w:val="Heading5"/>
        <w:spacing w:line="288" w:lineRule="auto"/>
        <w:ind w:left="120" w:right="1361"/>
      </w:pPr>
      <w:r>
        <w:t>Where a child is suffering, or is likely to suffer from significant harm, it is important that a referral to children’s social care (and if appropriate the police) is made immediately.</w:t>
      </w:r>
    </w:p>
    <w:p w14:paraId="2394A3CD" w14:textId="77777777" w:rsidR="008E4AD3" w:rsidRDefault="008E4AD3">
      <w:pPr>
        <w:pStyle w:val="BodyText"/>
        <w:rPr>
          <w:b/>
          <w:sz w:val="20"/>
        </w:rPr>
      </w:pPr>
    </w:p>
    <w:p w14:paraId="185CC305" w14:textId="77777777" w:rsidR="008E4AD3" w:rsidRDefault="008E4AD3">
      <w:pPr>
        <w:pStyle w:val="BodyText"/>
        <w:rPr>
          <w:b/>
          <w:sz w:val="20"/>
        </w:rPr>
      </w:pPr>
    </w:p>
    <w:p w14:paraId="39B25E99" w14:textId="77777777" w:rsidR="008E4AD3" w:rsidRDefault="008E4AD3">
      <w:pPr>
        <w:pStyle w:val="BodyText"/>
        <w:rPr>
          <w:b/>
          <w:sz w:val="20"/>
        </w:rPr>
      </w:pPr>
    </w:p>
    <w:p w14:paraId="0AE3EDE0" w14:textId="77777777" w:rsidR="008E4AD3" w:rsidRDefault="008E4AD3">
      <w:pPr>
        <w:pStyle w:val="BodyText"/>
        <w:spacing w:before="8"/>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9"/>
        <w:gridCol w:w="777"/>
      </w:tblGrid>
      <w:tr w:rsidR="008E4AD3" w14:paraId="7E4D2E03" w14:textId="77777777">
        <w:trPr>
          <w:trHeight w:val="570"/>
        </w:trPr>
        <w:tc>
          <w:tcPr>
            <w:tcW w:w="9016" w:type="dxa"/>
            <w:gridSpan w:val="2"/>
            <w:shd w:val="clear" w:color="auto" w:fill="B6B6B6"/>
          </w:tcPr>
          <w:p w14:paraId="65295921" w14:textId="77777777" w:rsidR="008E4AD3" w:rsidRDefault="004D3850">
            <w:pPr>
              <w:pStyle w:val="TableParagraph"/>
              <w:spacing w:line="240" w:lineRule="auto"/>
              <w:ind w:left="3653" w:right="3646"/>
              <w:jc w:val="center"/>
              <w:rPr>
                <w:b/>
                <w:sz w:val="24"/>
                <w:u w:val="none"/>
              </w:rPr>
            </w:pPr>
            <w:r>
              <w:rPr>
                <w:b/>
                <w:sz w:val="24"/>
                <w:u w:val="none"/>
              </w:rPr>
              <w:t xml:space="preserve">Annex </w:t>
            </w:r>
            <w:proofErr w:type="gramStart"/>
            <w:r>
              <w:rPr>
                <w:b/>
                <w:sz w:val="24"/>
                <w:u w:val="none"/>
              </w:rPr>
              <w:t>A</w:t>
            </w:r>
            <w:proofErr w:type="gramEnd"/>
            <w:r>
              <w:rPr>
                <w:b/>
                <w:sz w:val="24"/>
                <w:u w:val="none"/>
              </w:rPr>
              <w:t xml:space="preserve"> Index</w:t>
            </w:r>
          </w:p>
        </w:tc>
      </w:tr>
      <w:tr w:rsidR="008E4AD3" w14:paraId="528D633E" w14:textId="77777777">
        <w:trPr>
          <w:trHeight w:val="573"/>
        </w:trPr>
        <w:tc>
          <w:tcPr>
            <w:tcW w:w="8239" w:type="dxa"/>
            <w:shd w:val="clear" w:color="auto" w:fill="B6B6B6"/>
          </w:tcPr>
          <w:p w14:paraId="71EB1FEC" w14:textId="77777777" w:rsidR="008E4AD3" w:rsidRDefault="004D3850">
            <w:pPr>
              <w:pStyle w:val="TableParagraph"/>
              <w:spacing w:line="240" w:lineRule="auto"/>
              <w:ind w:left="107"/>
              <w:rPr>
                <w:sz w:val="24"/>
                <w:u w:val="none"/>
              </w:rPr>
            </w:pPr>
            <w:r>
              <w:rPr>
                <w:sz w:val="24"/>
                <w:u w:val="none"/>
              </w:rPr>
              <w:t>Abuse/Safeguarding Issues</w:t>
            </w:r>
          </w:p>
        </w:tc>
        <w:tc>
          <w:tcPr>
            <w:tcW w:w="777" w:type="dxa"/>
            <w:shd w:val="clear" w:color="auto" w:fill="B6B6B6"/>
          </w:tcPr>
          <w:p w14:paraId="6434A43B" w14:textId="77777777" w:rsidR="008E4AD3" w:rsidRDefault="004D3850">
            <w:pPr>
              <w:pStyle w:val="TableParagraph"/>
              <w:spacing w:line="240" w:lineRule="auto"/>
              <w:rPr>
                <w:sz w:val="24"/>
                <w:u w:val="none"/>
              </w:rPr>
            </w:pPr>
            <w:r>
              <w:rPr>
                <w:sz w:val="24"/>
                <w:u w:val="none"/>
              </w:rPr>
              <w:t>Page</w:t>
            </w:r>
          </w:p>
        </w:tc>
      </w:tr>
      <w:tr w:rsidR="008E4AD3" w14:paraId="58FD9713" w14:textId="77777777">
        <w:trPr>
          <w:trHeight w:val="570"/>
        </w:trPr>
        <w:tc>
          <w:tcPr>
            <w:tcW w:w="8239" w:type="dxa"/>
          </w:tcPr>
          <w:p w14:paraId="15252C60" w14:textId="77777777" w:rsidR="008E4AD3" w:rsidRDefault="004D3850">
            <w:pPr>
              <w:pStyle w:val="TableParagraph"/>
              <w:spacing w:line="274" w:lineRule="exact"/>
              <w:ind w:left="107"/>
              <w:rPr>
                <w:sz w:val="24"/>
                <w:u w:val="none"/>
              </w:rPr>
            </w:pPr>
            <w:r>
              <w:rPr>
                <w:sz w:val="24"/>
                <w:u w:val="none"/>
              </w:rPr>
              <w:t>Children and the court system</w:t>
            </w:r>
          </w:p>
        </w:tc>
        <w:tc>
          <w:tcPr>
            <w:tcW w:w="777" w:type="dxa"/>
          </w:tcPr>
          <w:p w14:paraId="4E241319" w14:textId="6865A856" w:rsidR="008E4AD3" w:rsidRDefault="004D3850">
            <w:pPr>
              <w:pStyle w:val="TableParagraph"/>
              <w:spacing w:line="274" w:lineRule="exact"/>
              <w:rPr>
                <w:sz w:val="24"/>
                <w:u w:val="none"/>
              </w:rPr>
            </w:pPr>
            <w:r>
              <w:rPr>
                <w:sz w:val="24"/>
                <w:u w:val="none"/>
              </w:rPr>
              <w:t>1</w:t>
            </w:r>
            <w:r w:rsidR="00DE1AD7">
              <w:rPr>
                <w:sz w:val="24"/>
                <w:u w:val="none"/>
              </w:rPr>
              <w:t>8</w:t>
            </w:r>
          </w:p>
        </w:tc>
      </w:tr>
      <w:tr w:rsidR="008E4AD3" w14:paraId="19B1E9DE" w14:textId="77777777">
        <w:trPr>
          <w:trHeight w:val="570"/>
        </w:trPr>
        <w:tc>
          <w:tcPr>
            <w:tcW w:w="8239" w:type="dxa"/>
          </w:tcPr>
          <w:p w14:paraId="13998A73" w14:textId="77777777" w:rsidR="008E4AD3" w:rsidRDefault="004D3850">
            <w:pPr>
              <w:pStyle w:val="TableParagraph"/>
              <w:spacing w:line="274" w:lineRule="exact"/>
              <w:ind w:left="107"/>
              <w:rPr>
                <w:sz w:val="24"/>
                <w:u w:val="none"/>
              </w:rPr>
            </w:pPr>
            <w:r>
              <w:rPr>
                <w:sz w:val="24"/>
                <w:u w:val="none"/>
              </w:rPr>
              <w:t>Children missing from education</w:t>
            </w:r>
          </w:p>
        </w:tc>
        <w:tc>
          <w:tcPr>
            <w:tcW w:w="777" w:type="dxa"/>
          </w:tcPr>
          <w:p w14:paraId="04610964" w14:textId="2483EEF4" w:rsidR="008E4AD3" w:rsidRDefault="004D3850">
            <w:pPr>
              <w:pStyle w:val="TableParagraph"/>
              <w:spacing w:line="274" w:lineRule="exact"/>
              <w:rPr>
                <w:sz w:val="24"/>
                <w:u w:val="none"/>
              </w:rPr>
            </w:pPr>
            <w:r>
              <w:rPr>
                <w:sz w:val="24"/>
                <w:u w:val="none"/>
              </w:rPr>
              <w:t>1</w:t>
            </w:r>
            <w:r w:rsidR="00DE1AD7">
              <w:rPr>
                <w:sz w:val="24"/>
                <w:u w:val="none"/>
              </w:rPr>
              <w:t>8</w:t>
            </w:r>
          </w:p>
        </w:tc>
      </w:tr>
      <w:tr w:rsidR="008E4AD3" w14:paraId="6A2C3604" w14:textId="77777777">
        <w:trPr>
          <w:trHeight w:val="570"/>
        </w:trPr>
        <w:tc>
          <w:tcPr>
            <w:tcW w:w="8239" w:type="dxa"/>
          </w:tcPr>
          <w:p w14:paraId="5965A763" w14:textId="77777777" w:rsidR="008E4AD3" w:rsidRDefault="004D3850">
            <w:pPr>
              <w:pStyle w:val="TableParagraph"/>
              <w:spacing w:line="274" w:lineRule="exact"/>
              <w:ind w:left="107"/>
              <w:rPr>
                <w:sz w:val="24"/>
                <w:u w:val="none"/>
              </w:rPr>
            </w:pPr>
            <w:r>
              <w:rPr>
                <w:sz w:val="24"/>
                <w:u w:val="none"/>
              </w:rPr>
              <w:t>Children with family members in prison</w:t>
            </w:r>
          </w:p>
        </w:tc>
        <w:tc>
          <w:tcPr>
            <w:tcW w:w="777" w:type="dxa"/>
          </w:tcPr>
          <w:p w14:paraId="2BD37495" w14:textId="75B8E4C0" w:rsidR="008E4AD3" w:rsidRDefault="004D3850">
            <w:pPr>
              <w:pStyle w:val="TableParagraph"/>
              <w:spacing w:line="274" w:lineRule="exact"/>
              <w:rPr>
                <w:sz w:val="24"/>
                <w:u w:val="none"/>
              </w:rPr>
            </w:pPr>
            <w:r>
              <w:rPr>
                <w:sz w:val="24"/>
                <w:u w:val="none"/>
              </w:rPr>
              <w:t>1</w:t>
            </w:r>
            <w:r w:rsidR="00DE1AD7">
              <w:rPr>
                <w:sz w:val="24"/>
                <w:u w:val="none"/>
              </w:rPr>
              <w:t>8</w:t>
            </w:r>
          </w:p>
        </w:tc>
      </w:tr>
      <w:tr w:rsidR="008E4AD3" w14:paraId="6A4BB9CF" w14:textId="77777777">
        <w:trPr>
          <w:trHeight w:val="570"/>
        </w:trPr>
        <w:tc>
          <w:tcPr>
            <w:tcW w:w="8239" w:type="dxa"/>
          </w:tcPr>
          <w:p w14:paraId="3D213901" w14:textId="77777777" w:rsidR="008E4AD3" w:rsidRDefault="004D3850">
            <w:pPr>
              <w:pStyle w:val="TableParagraph"/>
              <w:spacing w:line="274" w:lineRule="exact"/>
              <w:ind w:left="107"/>
              <w:rPr>
                <w:sz w:val="24"/>
                <w:u w:val="none"/>
              </w:rPr>
            </w:pPr>
            <w:r>
              <w:rPr>
                <w:sz w:val="24"/>
                <w:u w:val="none"/>
              </w:rPr>
              <w:t>Child sexual exploitation</w:t>
            </w:r>
          </w:p>
        </w:tc>
        <w:tc>
          <w:tcPr>
            <w:tcW w:w="777" w:type="dxa"/>
          </w:tcPr>
          <w:p w14:paraId="3E94B760" w14:textId="350A0F2F" w:rsidR="008E4AD3" w:rsidRDefault="004D3850">
            <w:pPr>
              <w:pStyle w:val="TableParagraph"/>
              <w:spacing w:line="274" w:lineRule="exact"/>
              <w:rPr>
                <w:sz w:val="24"/>
                <w:u w:val="none"/>
              </w:rPr>
            </w:pPr>
            <w:r>
              <w:rPr>
                <w:sz w:val="24"/>
                <w:u w:val="none"/>
              </w:rPr>
              <w:t>1</w:t>
            </w:r>
            <w:r w:rsidR="00DE1AD7">
              <w:rPr>
                <w:sz w:val="24"/>
                <w:u w:val="none"/>
              </w:rPr>
              <w:t>8</w:t>
            </w:r>
          </w:p>
        </w:tc>
      </w:tr>
      <w:tr w:rsidR="008E4AD3" w14:paraId="6D5C8FED" w14:textId="77777777">
        <w:trPr>
          <w:trHeight w:val="570"/>
        </w:trPr>
        <w:tc>
          <w:tcPr>
            <w:tcW w:w="8239" w:type="dxa"/>
          </w:tcPr>
          <w:p w14:paraId="76243587" w14:textId="77777777" w:rsidR="008E4AD3" w:rsidRDefault="004D3850">
            <w:pPr>
              <w:pStyle w:val="TableParagraph"/>
              <w:spacing w:line="274" w:lineRule="exact"/>
              <w:ind w:left="107"/>
              <w:rPr>
                <w:sz w:val="24"/>
                <w:u w:val="none"/>
              </w:rPr>
            </w:pPr>
            <w:r>
              <w:rPr>
                <w:sz w:val="24"/>
                <w:u w:val="none"/>
              </w:rPr>
              <w:t>Child criminal exploitation: county lines</w:t>
            </w:r>
          </w:p>
        </w:tc>
        <w:tc>
          <w:tcPr>
            <w:tcW w:w="777" w:type="dxa"/>
          </w:tcPr>
          <w:p w14:paraId="66267B7E" w14:textId="59AE6C7A" w:rsidR="008E4AD3" w:rsidRDefault="00DE1AD7">
            <w:pPr>
              <w:pStyle w:val="TableParagraph"/>
              <w:spacing w:line="274" w:lineRule="exact"/>
              <w:rPr>
                <w:sz w:val="24"/>
                <w:u w:val="none"/>
              </w:rPr>
            </w:pPr>
            <w:r>
              <w:rPr>
                <w:sz w:val="24"/>
                <w:u w:val="none"/>
              </w:rPr>
              <w:t>20</w:t>
            </w:r>
          </w:p>
        </w:tc>
      </w:tr>
      <w:tr w:rsidR="008E4AD3" w14:paraId="5220FDA5" w14:textId="77777777">
        <w:trPr>
          <w:trHeight w:val="573"/>
        </w:trPr>
        <w:tc>
          <w:tcPr>
            <w:tcW w:w="8239" w:type="dxa"/>
          </w:tcPr>
          <w:p w14:paraId="130A5A4E" w14:textId="77777777" w:rsidR="008E4AD3" w:rsidRDefault="004D3850">
            <w:pPr>
              <w:pStyle w:val="TableParagraph"/>
              <w:spacing w:line="240" w:lineRule="auto"/>
              <w:ind w:left="107"/>
              <w:rPr>
                <w:sz w:val="24"/>
                <w:u w:val="none"/>
              </w:rPr>
            </w:pPr>
            <w:r>
              <w:rPr>
                <w:sz w:val="24"/>
                <w:u w:val="none"/>
              </w:rPr>
              <w:t>Domestic abuse</w:t>
            </w:r>
          </w:p>
        </w:tc>
        <w:tc>
          <w:tcPr>
            <w:tcW w:w="777" w:type="dxa"/>
          </w:tcPr>
          <w:p w14:paraId="0F3728B2" w14:textId="6C58B61D" w:rsidR="008E4AD3" w:rsidRDefault="00DE1AD7">
            <w:pPr>
              <w:pStyle w:val="TableParagraph"/>
              <w:spacing w:line="240" w:lineRule="auto"/>
              <w:rPr>
                <w:sz w:val="24"/>
                <w:u w:val="none"/>
              </w:rPr>
            </w:pPr>
            <w:r>
              <w:rPr>
                <w:sz w:val="24"/>
                <w:u w:val="none"/>
              </w:rPr>
              <w:t>20</w:t>
            </w:r>
          </w:p>
        </w:tc>
      </w:tr>
      <w:tr w:rsidR="008E4AD3" w14:paraId="5E67CE7F" w14:textId="77777777">
        <w:trPr>
          <w:trHeight w:val="570"/>
        </w:trPr>
        <w:tc>
          <w:tcPr>
            <w:tcW w:w="8239" w:type="dxa"/>
          </w:tcPr>
          <w:p w14:paraId="56AF79A2" w14:textId="77777777" w:rsidR="008E4AD3" w:rsidRDefault="004D3850">
            <w:pPr>
              <w:pStyle w:val="TableParagraph"/>
              <w:spacing w:line="274" w:lineRule="exact"/>
              <w:ind w:left="107"/>
              <w:rPr>
                <w:sz w:val="24"/>
                <w:u w:val="none"/>
              </w:rPr>
            </w:pPr>
            <w:r>
              <w:rPr>
                <w:sz w:val="24"/>
                <w:u w:val="none"/>
              </w:rPr>
              <w:t>Homelessness</w:t>
            </w:r>
          </w:p>
        </w:tc>
        <w:tc>
          <w:tcPr>
            <w:tcW w:w="777" w:type="dxa"/>
          </w:tcPr>
          <w:p w14:paraId="24DA1BC3" w14:textId="5B68DAFA" w:rsidR="008E4AD3" w:rsidRDefault="004D3850">
            <w:pPr>
              <w:pStyle w:val="TableParagraph"/>
              <w:spacing w:line="274" w:lineRule="exact"/>
              <w:rPr>
                <w:sz w:val="24"/>
                <w:u w:val="none"/>
              </w:rPr>
            </w:pPr>
            <w:r>
              <w:rPr>
                <w:sz w:val="24"/>
                <w:u w:val="none"/>
              </w:rPr>
              <w:t>2</w:t>
            </w:r>
            <w:r w:rsidR="00DE1AD7">
              <w:rPr>
                <w:sz w:val="24"/>
                <w:u w:val="none"/>
              </w:rPr>
              <w:t>1</w:t>
            </w:r>
          </w:p>
        </w:tc>
      </w:tr>
      <w:tr w:rsidR="008E4AD3" w14:paraId="349E6017" w14:textId="77777777">
        <w:trPr>
          <w:trHeight w:val="570"/>
        </w:trPr>
        <w:tc>
          <w:tcPr>
            <w:tcW w:w="8239" w:type="dxa"/>
          </w:tcPr>
          <w:p w14:paraId="4F69C2FD" w14:textId="77777777" w:rsidR="008E4AD3" w:rsidRDefault="004D3850">
            <w:pPr>
              <w:pStyle w:val="TableParagraph"/>
              <w:spacing w:line="274" w:lineRule="exact"/>
              <w:ind w:left="107"/>
              <w:rPr>
                <w:sz w:val="24"/>
                <w:u w:val="none"/>
              </w:rPr>
            </w:pPr>
            <w:r>
              <w:rPr>
                <w:sz w:val="24"/>
                <w:u w:val="none"/>
              </w:rPr>
              <w:t>So-called ‘honour-based’ violence</w:t>
            </w:r>
          </w:p>
        </w:tc>
        <w:tc>
          <w:tcPr>
            <w:tcW w:w="777" w:type="dxa"/>
          </w:tcPr>
          <w:p w14:paraId="276A507C" w14:textId="4BE818A8" w:rsidR="008E4AD3" w:rsidRDefault="004D3850">
            <w:pPr>
              <w:pStyle w:val="TableParagraph"/>
              <w:spacing w:line="274" w:lineRule="exact"/>
              <w:rPr>
                <w:sz w:val="24"/>
                <w:u w:val="none"/>
              </w:rPr>
            </w:pPr>
            <w:r>
              <w:rPr>
                <w:sz w:val="24"/>
                <w:u w:val="none"/>
              </w:rPr>
              <w:t>2</w:t>
            </w:r>
            <w:r w:rsidR="00DE1AD7">
              <w:rPr>
                <w:sz w:val="24"/>
                <w:u w:val="none"/>
              </w:rPr>
              <w:t>2</w:t>
            </w:r>
          </w:p>
        </w:tc>
      </w:tr>
      <w:tr w:rsidR="008E4AD3" w14:paraId="1DFB4AB3" w14:textId="77777777">
        <w:trPr>
          <w:trHeight w:val="570"/>
        </w:trPr>
        <w:tc>
          <w:tcPr>
            <w:tcW w:w="8239" w:type="dxa"/>
          </w:tcPr>
          <w:p w14:paraId="3AD9314A" w14:textId="77777777" w:rsidR="008E4AD3" w:rsidRDefault="004D3850">
            <w:pPr>
              <w:pStyle w:val="TableParagraph"/>
              <w:spacing w:line="274" w:lineRule="exact"/>
              <w:ind w:left="107"/>
              <w:rPr>
                <w:sz w:val="24"/>
                <w:u w:val="none"/>
              </w:rPr>
            </w:pPr>
            <w:r>
              <w:rPr>
                <w:sz w:val="24"/>
                <w:u w:val="none"/>
              </w:rPr>
              <w:t>Preventing radicalisation</w:t>
            </w:r>
          </w:p>
        </w:tc>
        <w:tc>
          <w:tcPr>
            <w:tcW w:w="777" w:type="dxa"/>
          </w:tcPr>
          <w:p w14:paraId="3944C30B" w14:textId="7850DD1F" w:rsidR="008E4AD3" w:rsidRDefault="004D3850">
            <w:pPr>
              <w:pStyle w:val="TableParagraph"/>
              <w:spacing w:line="274" w:lineRule="exact"/>
              <w:rPr>
                <w:sz w:val="24"/>
                <w:u w:val="none"/>
              </w:rPr>
            </w:pPr>
            <w:r>
              <w:rPr>
                <w:sz w:val="24"/>
                <w:u w:val="none"/>
              </w:rPr>
              <w:t>2</w:t>
            </w:r>
            <w:r w:rsidR="00DE1AD7">
              <w:rPr>
                <w:sz w:val="24"/>
                <w:u w:val="none"/>
              </w:rPr>
              <w:t>4</w:t>
            </w:r>
          </w:p>
        </w:tc>
      </w:tr>
      <w:tr w:rsidR="008E4AD3" w14:paraId="4C045CEE" w14:textId="77777777">
        <w:trPr>
          <w:trHeight w:val="570"/>
        </w:trPr>
        <w:tc>
          <w:tcPr>
            <w:tcW w:w="8239" w:type="dxa"/>
          </w:tcPr>
          <w:p w14:paraId="4C6D765D" w14:textId="77777777" w:rsidR="008E4AD3" w:rsidRDefault="004D3850">
            <w:pPr>
              <w:pStyle w:val="TableParagraph"/>
              <w:spacing w:line="274" w:lineRule="exact"/>
              <w:ind w:left="107"/>
              <w:rPr>
                <w:sz w:val="24"/>
                <w:u w:val="none"/>
              </w:rPr>
            </w:pPr>
            <w:r>
              <w:rPr>
                <w:sz w:val="24"/>
                <w:u w:val="none"/>
              </w:rPr>
              <w:t>Peer on peer abuse</w:t>
            </w:r>
          </w:p>
        </w:tc>
        <w:tc>
          <w:tcPr>
            <w:tcW w:w="777" w:type="dxa"/>
          </w:tcPr>
          <w:p w14:paraId="1E62B69D" w14:textId="190BA6AD" w:rsidR="008E4AD3" w:rsidRDefault="004D3850">
            <w:pPr>
              <w:pStyle w:val="TableParagraph"/>
              <w:spacing w:line="274" w:lineRule="exact"/>
              <w:rPr>
                <w:sz w:val="24"/>
                <w:u w:val="none"/>
              </w:rPr>
            </w:pPr>
            <w:r>
              <w:rPr>
                <w:sz w:val="24"/>
                <w:u w:val="none"/>
              </w:rPr>
              <w:t>2</w:t>
            </w:r>
            <w:r w:rsidR="00DE1AD7">
              <w:rPr>
                <w:sz w:val="24"/>
                <w:u w:val="none"/>
              </w:rPr>
              <w:t>6</w:t>
            </w:r>
          </w:p>
        </w:tc>
      </w:tr>
      <w:tr w:rsidR="008E4AD3" w14:paraId="11F8CA20" w14:textId="77777777">
        <w:trPr>
          <w:trHeight w:val="902"/>
        </w:trPr>
        <w:tc>
          <w:tcPr>
            <w:tcW w:w="8239" w:type="dxa"/>
          </w:tcPr>
          <w:p w14:paraId="5E6E03A1" w14:textId="77777777" w:rsidR="008E4AD3" w:rsidRDefault="004D3850">
            <w:pPr>
              <w:pStyle w:val="TableParagraph"/>
              <w:spacing w:line="288" w:lineRule="auto"/>
              <w:ind w:left="107" w:right="390"/>
              <w:rPr>
                <w:sz w:val="24"/>
                <w:u w:val="none"/>
              </w:rPr>
            </w:pPr>
            <w:r>
              <w:rPr>
                <w:sz w:val="24"/>
                <w:u w:val="none"/>
              </w:rPr>
              <w:t>Sexual violence and sexual harassment between children in schools and colleges</w:t>
            </w:r>
          </w:p>
        </w:tc>
        <w:tc>
          <w:tcPr>
            <w:tcW w:w="777" w:type="dxa"/>
          </w:tcPr>
          <w:p w14:paraId="3D8E2A47" w14:textId="5585AA6E" w:rsidR="008E4AD3" w:rsidRDefault="004D3850">
            <w:pPr>
              <w:pStyle w:val="TableParagraph"/>
              <w:spacing w:line="274" w:lineRule="exact"/>
              <w:rPr>
                <w:sz w:val="24"/>
                <w:u w:val="none"/>
              </w:rPr>
            </w:pPr>
            <w:r>
              <w:rPr>
                <w:sz w:val="24"/>
                <w:u w:val="none"/>
              </w:rPr>
              <w:t>2</w:t>
            </w:r>
            <w:r w:rsidR="00DE1AD7">
              <w:rPr>
                <w:sz w:val="24"/>
                <w:u w:val="none"/>
              </w:rPr>
              <w:t>6</w:t>
            </w:r>
          </w:p>
        </w:tc>
      </w:tr>
      <w:tr w:rsidR="008E4AD3" w14:paraId="5E016626" w14:textId="77777777">
        <w:trPr>
          <w:trHeight w:val="573"/>
        </w:trPr>
        <w:tc>
          <w:tcPr>
            <w:tcW w:w="8239" w:type="dxa"/>
          </w:tcPr>
          <w:p w14:paraId="106EE96C" w14:textId="77777777" w:rsidR="008E4AD3" w:rsidRDefault="004D3850">
            <w:pPr>
              <w:pStyle w:val="TableParagraph"/>
              <w:spacing w:line="240" w:lineRule="auto"/>
              <w:ind w:left="107"/>
              <w:rPr>
                <w:sz w:val="24"/>
                <w:u w:val="none"/>
              </w:rPr>
            </w:pPr>
            <w:r>
              <w:rPr>
                <w:sz w:val="24"/>
                <w:u w:val="none"/>
              </w:rPr>
              <w:t>Additional advice and support</w:t>
            </w:r>
          </w:p>
        </w:tc>
        <w:tc>
          <w:tcPr>
            <w:tcW w:w="777" w:type="dxa"/>
          </w:tcPr>
          <w:p w14:paraId="09FD85C4" w14:textId="7B899242" w:rsidR="008E4AD3" w:rsidRDefault="004D3850">
            <w:pPr>
              <w:pStyle w:val="TableParagraph"/>
              <w:spacing w:line="240" w:lineRule="auto"/>
              <w:rPr>
                <w:sz w:val="24"/>
                <w:u w:val="none"/>
              </w:rPr>
            </w:pPr>
            <w:r>
              <w:rPr>
                <w:sz w:val="24"/>
                <w:u w:val="none"/>
              </w:rPr>
              <w:t>2</w:t>
            </w:r>
            <w:r w:rsidR="00DE1AD7">
              <w:rPr>
                <w:sz w:val="24"/>
                <w:u w:val="none"/>
              </w:rPr>
              <w:t>9</w:t>
            </w:r>
          </w:p>
        </w:tc>
      </w:tr>
    </w:tbl>
    <w:p w14:paraId="76B8B79D" w14:textId="77777777" w:rsidR="008E4AD3" w:rsidRDefault="008E4AD3">
      <w:pPr>
        <w:rPr>
          <w:sz w:val="24"/>
        </w:rPr>
        <w:sectPr w:rsidR="008E4AD3">
          <w:pgSz w:w="11910" w:h="16840"/>
          <w:pgMar w:top="1440" w:right="140" w:bottom="1240" w:left="1320" w:header="714" w:footer="1054" w:gutter="0"/>
          <w:cols w:space="720"/>
        </w:sectPr>
      </w:pPr>
    </w:p>
    <w:p w14:paraId="2768ECE2" w14:textId="77777777" w:rsidR="008E4AD3" w:rsidRPr="00FA5B97" w:rsidRDefault="004D3850">
      <w:pPr>
        <w:pStyle w:val="Heading2"/>
        <w:rPr>
          <w:color w:val="000000" w:themeColor="text1"/>
        </w:rPr>
      </w:pPr>
      <w:bookmarkStart w:id="46" w:name="Children_and_the_court_system"/>
      <w:bookmarkStart w:id="47" w:name="_bookmark25"/>
      <w:bookmarkEnd w:id="46"/>
      <w:bookmarkEnd w:id="47"/>
      <w:r w:rsidRPr="00FA5B97">
        <w:rPr>
          <w:color w:val="000000" w:themeColor="text1"/>
        </w:rPr>
        <w:lastRenderedPageBreak/>
        <w:t>Children and the court system</w:t>
      </w:r>
    </w:p>
    <w:p w14:paraId="7F5474D6" w14:textId="22F4CD05" w:rsidR="008E4AD3" w:rsidRDefault="00774BA0">
      <w:pPr>
        <w:pStyle w:val="BodyText"/>
        <w:spacing w:before="242" w:line="288" w:lineRule="auto"/>
        <w:ind w:left="120" w:right="1306"/>
      </w:pPr>
      <w:r>
        <w:rPr>
          <w:noProof/>
        </w:rPr>
        <mc:AlternateContent>
          <mc:Choice Requires="wps">
            <w:drawing>
              <wp:anchor distT="0" distB="0" distL="114300" distR="114300" simplePos="0" relativeHeight="251657216" behindDoc="1" locked="0" layoutInCell="1" allowOverlap="1" wp14:anchorId="600496CF" wp14:editId="739E822C">
                <wp:simplePos x="0" y="0"/>
                <wp:positionH relativeFrom="page">
                  <wp:posOffset>3473450</wp:posOffset>
                </wp:positionH>
                <wp:positionV relativeFrom="paragraph">
                  <wp:posOffset>734060</wp:posOffset>
                </wp:positionV>
                <wp:extent cx="42545" cy="10795"/>
                <wp:effectExtent l="0" t="3175" r="0" b="0"/>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0C0C" id="Rectangle 99" o:spid="_x0000_s1026" style="position:absolute;margin-left:273.5pt;margin-top:57.8pt;width:3.3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" fillcolor="black" stroked="f">
                <w10:wrap anchorx="page"/>
              </v:rect>
            </w:pict>
          </mc:Fallback>
        </mc:AlternateContent>
      </w:r>
      <w:r w:rsidR="004D3850">
        <w:t xml:space="preserve">Children are sometimes required to give evidence in criminal courts, either for crimes committed against them or for crimes they have witnessed. There are two age appropriate guides to support children </w:t>
      </w:r>
      <w:hyperlink r:id="rId33">
        <w:r w:rsidR="004D3850">
          <w:rPr>
            <w:color w:val="2B4FA2"/>
            <w:u w:val="single" w:color="2B4FA2"/>
          </w:rPr>
          <w:t>5-11-year olds</w:t>
        </w:r>
        <w:r w:rsidR="004D3850">
          <w:rPr>
            <w:color w:val="2B4FA2"/>
          </w:rPr>
          <w:t xml:space="preserve"> </w:t>
        </w:r>
      </w:hyperlink>
      <w:r w:rsidR="004D3850">
        <w:t xml:space="preserve">and </w:t>
      </w:r>
      <w:hyperlink r:id="rId34">
        <w:r w:rsidR="004D3850">
          <w:rPr>
            <w:color w:val="2B4FA2"/>
            <w:u w:val="single" w:color="2B4FA2"/>
          </w:rPr>
          <w:t>12-17 year olds</w:t>
        </w:r>
      </w:hyperlink>
      <w:r w:rsidR="004D3850">
        <w:t>.</w:t>
      </w:r>
    </w:p>
    <w:p w14:paraId="661334AB" w14:textId="77777777" w:rsidR="008E4AD3" w:rsidRDefault="008E4AD3">
      <w:pPr>
        <w:pStyle w:val="BodyText"/>
        <w:spacing w:before="10"/>
        <w:rPr>
          <w:sz w:val="12"/>
        </w:rPr>
      </w:pPr>
    </w:p>
    <w:p w14:paraId="09D878F0" w14:textId="77777777" w:rsidR="008E4AD3" w:rsidRDefault="004D3850">
      <w:pPr>
        <w:pStyle w:val="BodyText"/>
        <w:spacing w:before="92" w:line="288" w:lineRule="auto"/>
        <w:ind w:left="120" w:right="1398"/>
      </w:pPr>
      <w:r>
        <w:t>The guides explain each step of the process, support and special measures that are available. There are diagrams illustrating the courtroom structure and the use of video links is explained.</w:t>
      </w:r>
    </w:p>
    <w:p w14:paraId="50A4497B" w14:textId="77777777" w:rsidR="008E4AD3" w:rsidRDefault="008E4AD3">
      <w:pPr>
        <w:pStyle w:val="BodyText"/>
        <w:spacing w:before="10"/>
        <w:rPr>
          <w:sz w:val="20"/>
        </w:rPr>
      </w:pPr>
    </w:p>
    <w:p w14:paraId="49A3D9A9" w14:textId="0CCD325F" w:rsidR="008E4AD3" w:rsidRDefault="004D3850">
      <w:pPr>
        <w:pStyle w:val="BodyText"/>
        <w:spacing w:before="1" w:line="288" w:lineRule="auto"/>
        <w:ind w:left="120" w:right="1305"/>
      </w:pPr>
      <w:r>
        <w:t xml:space="preserve">Making child arrangements via the family courts following separation can be stressful and entrench conflict in families. This can be stressful for children. The Ministry of Justice has launched an online </w:t>
      </w:r>
      <w:hyperlink r:id="rId35">
        <w:r>
          <w:rPr>
            <w:color w:val="2B4FA2"/>
            <w:u w:val="single" w:color="2B4FA2"/>
          </w:rPr>
          <w:t>child arrangements information tool</w:t>
        </w:r>
        <w:r>
          <w:rPr>
            <w:color w:val="2B4FA2"/>
          </w:rPr>
          <w:t xml:space="preserve"> </w:t>
        </w:r>
      </w:hyperlink>
      <w:r>
        <w:t>with clear and concise information on the dispute resolution service. This may be useful for some parents and carers.</w:t>
      </w:r>
    </w:p>
    <w:p w14:paraId="2DE20A67" w14:textId="77777777" w:rsidR="008E4AD3" w:rsidRDefault="008E4AD3">
      <w:pPr>
        <w:pStyle w:val="BodyText"/>
        <w:rPr>
          <w:sz w:val="26"/>
        </w:rPr>
      </w:pPr>
    </w:p>
    <w:p w14:paraId="53B5DB5F" w14:textId="77777777" w:rsidR="008E4AD3" w:rsidRPr="00FA5B97" w:rsidRDefault="004D3850">
      <w:pPr>
        <w:pStyle w:val="Heading2"/>
        <w:spacing w:before="178"/>
        <w:rPr>
          <w:color w:val="000000" w:themeColor="text1"/>
        </w:rPr>
      </w:pPr>
      <w:bookmarkStart w:id="48" w:name="Children_missing_from_education"/>
      <w:bookmarkStart w:id="49" w:name="_bookmark26"/>
      <w:bookmarkEnd w:id="48"/>
      <w:bookmarkEnd w:id="49"/>
      <w:r w:rsidRPr="00FA5B97">
        <w:rPr>
          <w:color w:val="000000" w:themeColor="text1"/>
        </w:rPr>
        <w:t>Children missing from education</w:t>
      </w:r>
    </w:p>
    <w:p w14:paraId="02ADB012" w14:textId="77777777" w:rsidR="008E4AD3" w:rsidRDefault="004D3850">
      <w:pPr>
        <w:pStyle w:val="BodyText"/>
        <w:spacing w:before="242" w:line="288" w:lineRule="auto"/>
        <w:ind w:left="120" w:right="1291"/>
      </w:pPr>
      <w: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w:t>
      </w:r>
    </w:p>
    <w:p w14:paraId="5C484CDF" w14:textId="7B67B261" w:rsidR="008E4AD3" w:rsidRDefault="004D3850">
      <w:pPr>
        <w:pStyle w:val="BodyText"/>
        <w:spacing w:line="288" w:lineRule="auto"/>
        <w:ind w:left="119" w:right="2079"/>
      </w:pPr>
      <w:r>
        <w:t xml:space="preserve">Staff should be aware of </w:t>
      </w:r>
      <w:r w:rsidR="003857E6">
        <w:t xml:space="preserve">L&amp;F and </w:t>
      </w:r>
      <w:r>
        <w:t>school’s unauthorised absence and children missing from education procedures.</w:t>
      </w:r>
    </w:p>
    <w:p w14:paraId="5CB9F8E7" w14:textId="77777777" w:rsidR="008E4AD3" w:rsidRDefault="008E4AD3">
      <w:pPr>
        <w:pStyle w:val="BodyText"/>
        <w:rPr>
          <w:sz w:val="26"/>
        </w:rPr>
      </w:pPr>
    </w:p>
    <w:p w14:paraId="658EAA5B" w14:textId="77777777" w:rsidR="008E4AD3" w:rsidRPr="00FA5B97" w:rsidRDefault="004D3850">
      <w:pPr>
        <w:pStyle w:val="Heading2"/>
        <w:spacing w:before="178"/>
        <w:rPr>
          <w:color w:val="000000" w:themeColor="text1"/>
        </w:rPr>
      </w:pPr>
      <w:bookmarkStart w:id="50" w:name="Children_with_family_members_in_prison"/>
      <w:bookmarkStart w:id="51" w:name="_bookmark27"/>
      <w:bookmarkEnd w:id="50"/>
      <w:bookmarkEnd w:id="51"/>
      <w:r w:rsidRPr="00FA5B97">
        <w:rPr>
          <w:color w:val="000000" w:themeColor="text1"/>
        </w:rPr>
        <w:t>Children with family members in prison</w:t>
      </w:r>
    </w:p>
    <w:p w14:paraId="2D2A493D" w14:textId="77777777" w:rsidR="008E4AD3" w:rsidRDefault="004D3850">
      <w:pPr>
        <w:pStyle w:val="BodyText"/>
        <w:spacing w:before="245" w:line="288" w:lineRule="auto"/>
        <w:ind w:left="120" w:right="1504"/>
      </w:pPr>
      <w:r>
        <w:t xml:space="preserve">Approximately 200,000 children in England and Wales have a parent sent to prison each year. These children are at risk of poor outcomes including poverty, stigma, isolation and poor mental health. </w:t>
      </w:r>
      <w:hyperlink r:id="rId36">
        <w:r>
          <w:rPr>
            <w:color w:val="2B4FA2"/>
            <w:u w:val="single" w:color="2B4FA2"/>
          </w:rPr>
          <w:t>NICCO</w:t>
        </w:r>
        <w:r>
          <w:rPr>
            <w:color w:val="2B4FA2"/>
          </w:rPr>
          <w:t xml:space="preserve"> </w:t>
        </w:r>
      </w:hyperlink>
      <w:r>
        <w:t>provides information designed to support professionals working with offenders and their children, to help mitigate negative consequences for those children.</w:t>
      </w:r>
    </w:p>
    <w:p w14:paraId="4A487D61" w14:textId="77777777" w:rsidR="008E4AD3" w:rsidRDefault="008E4AD3">
      <w:pPr>
        <w:pStyle w:val="BodyText"/>
        <w:rPr>
          <w:sz w:val="26"/>
        </w:rPr>
      </w:pPr>
    </w:p>
    <w:p w14:paraId="59FED25F" w14:textId="77777777" w:rsidR="008E4AD3" w:rsidRPr="00FA5B97" w:rsidRDefault="004D3850">
      <w:pPr>
        <w:pStyle w:val="Heading2"/>
        <w:spacing w:before="178"/>
        <w:rPr>
          <w:color w:val="000000" w:themeColor="text1"/>
        </w:rPr>
      </w:pPr>
      <w:bookmarkStart w:id="52" w:name="Child_sexual_exploitation"/>
      <w:bookmarkStart w:id="53" w:name="_bookmark28"/>
      <w:bookmarkEnd w:id="52"/>
      <w:bookmarkEnd w:id="53"/>
      <w:r w:rsidRPr="00FA5B97">
        <w:rPr>
          <w:color w:val="000000" w:themeColor="text1"/>
        </w:rPr>
        <w:t>Child sexual exploitation</w:t>
      </w:r>
    </w:p>
    <w:p w14:paraId="1FD96214" w14:textId="77777777" w:rsidR="008E4AD3" w:rsidRDefault="004D3850">
      <w:pPr>
        <w:pStyle w:val="BodyText"/>
        <w:spacing w:before="242" w:line="288" w:lineRule="auto"/>
        <w:ind w:left="120" w:right="2037"/>
      </w:pPr>
      <w:r>
        <w:t>Child sexual exploitation is a form of child sexual abuse. It occurs where an individual or group takes advantage of an imbalance of power to coerce, manipulate or deceive a child or young person under the age of 18 into sexual</w:t>
      </w:r>
    </w:p>
    <w:p w14:paraId="71944B64" w14:textId="77777777" w:rsidR="008E4AD3" w:rsidRDefault="008E4AD3">
      <w:pPr>
        <w:spacing w:line="288" w:lineRule="auto"/>
        <w:sectPr w:rsidR="008E4AD3">
          <w:pgSz w:w="11910" w:h="16840"/>
          <w:pgMar w:top="1440" w:right="140" w:bottom="1240" w:left="1320" w:header="714" w:footer="1054" w:gutter="0"/>
          <w:cols w:space="720"/>
        </w:sectPr>
      </w:pPr>
    </w:p>
    <w:p w14:paraId="611D2905" w14:textId="77777777" w:rsidR="008E4AD3" w:rsidRDefault="004D3850">
      <w:pPr>
        <w:pStyle w:val="BodyText"/>
        <w:spacing w:before="89" w:line="288" w:lineRule="auto"/>
        <w:ind w:left="120" w:right="1648"/>
      </w:pPr>
      <w:r>
        <w:lastRenderedPageBreak/>
        <w:t xml:space="preserve">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t>through the use of</w:t>
      </w:r>
      <w:proofErr w:type="gramEnd"/>
      <w:r>
        <w:t xml:space="preserve"> technology. Like all forms of child sex abuse, child sexual</w:t>
      </w:r>
      <w:r>
        <w:rPr>
          <w:spacing w:val="-1"/>
        </w:rPr>
        <w:t xml:space="preserve"> </w:t>
      </w:r>
      <w:r>
        <w:t>exploitation:</w:t>
      </w:r>
    </w:p>
    <w:p w14:paraId="36BBA206" w14:textId="77777777" w:rsidR="008E4AD3" w:rsidRDefault="008E4AD3">
      <w:pPr>
        <w:pStyle w:val="BodyText"/>
        <w:spacing w:before="10"/>
        <w:rPr>
          <w:sz w:val="28"/>
        </w:rPr>
      </w:pPr>
    </w:p>
    <w:p w14:paraId="574387A9" w14:textId="77777777" w:rsidR="008E4AD3" w:rsidRDefault="004D3850">
      <w:pPr>
        <w:pStyle w:val="ListParagraph"/>
        <w:numPr>
          <w:ilvl w:val="1"/>
          <w:numId w:val="3"/>
        </w:numPr>
        <w:tabs>
          <w:tab w:val="left" w:pos="839"/>
          <w:tab w:val="left" w:pos="840"/>
        </w:tabs>
        <w:spacing w:line="283" w:lineRule="auto"/>
        <w:ind w:right="1784" w:hanging="360"/>
        <w:rPr>
          <w:sz w:val="24"/>
        </w:rPr>
      </w:pPr>
      <w:r>
        <w:rPr>
          <w:sz w:val="24"/>
        </w:rPr>
        <w:t xml:space="preserve">can affect any child or young person (male or female) under the age of 18 years, including </w:t>
      </w:r>
      <w:proofErr w:type="gramStart"/>
      <w:r>
        <w:rPr>
          <w:sz w:val="24"/>
        </w:rPr>
        <w:t>16 and 17 year olds</w:t>
      </w:r>
      <w:proofErr w:type="gramEnd"/>
      <w:r>
        <w:rPr>
          <w:sz w:val="24"/>
        </w:rPr>
        <w:t xml:space="preserve"> who can legally consent to have</w:t>
      </w:r>
      <w:r>
        <w:rPr>
          <w:spacing w:val="-36"/>
          <w:sz w:val="24"/>
        </w:rPr>
        <w:t xml:space="preserve"> </w:t>
      </w:r>
      <w:r>
        <w:rPr>
          <w:sz w:val="24"/>
        </w:rPr>
        <w:t>sex;</w:t>
      </w:r>
    </w:p>
    <w:p w14:paraId="54B8432C" w14:textId="0388C862" w:rsidR="008E4AD3" w:rsidRDefault="004D3850">
      <w:pPr>
        <w:pStyle w:val="ListParagraph"/>
        <w:numPr>
          <w:ilvl w:val="1"/>
          <w:numId w:val="3"/>
        </w:numPr>
        <w:tabs>
          <w:tab w:val="left" w:pos="839"/>
          <w:tab w:val="left" w:pos="840"/>
        </w:tabs>
        <w:spacing w:before="7"/>
        <w:ind w:hanging="360"/>
        <w:rPr>
          <w:sz w:val="24"/>
        </w:rPr>
      </w:pPr>
      <w:r>
        <w:rPr>
          <w:sz w:val="24"/>
        </w:rPr>
        <w:t>can still be abuse even if the sexual activity appears</w:t>
      </w:r>
      <w:r>
        <w:rPr>
          <w:spacing w:val="-8"/>
          <w:sz w:val="24"/>
        </w:rPr>
        <w:t xml:space="preserve"> </w:t>
      </w:r>
      <w:r>
        <w:rPr>
          <w:sz w:val="24"/>
        </w:rPr>
        <w:t>consensual;</w:t>
      </w:r>
    </w:p>
    <w:p w14:paraId="3BF5D496" w14:textId="77777777" w:rsidR="008E4AD3" w:rsidRDefault="004D3850">
      <w:pPr>
        <w:pStyle w:val="ListParagraph"/>
        <w:numPr>
          <w:ilvl w:val="1"/>
          <w:numId w:val="3"/>
        </w:numPr>
        <w:tabs>
          <w:tab w:val="left" w:pos="839"/>
          <w:tab w:val="left" w:pos="840"/>
        </w:tabs>
        <w:spacing w:before="51" w:line="283" w:lineRule="auto"/>
        <w:ind w:right="1875" w:hanging="360"/>
        <w:rPr>
          <w:sz w:val="24"/>
        </w:rPr>
      </w:pPr>
      <w:r>
        <w:rPr>
          <w:sz w:val="24"/>
        </w:rPr>
        <w:t>can include both contact (penetrative and non-penetrative acts) and non- contact sexual activity;</w:t>
      </w:r>
    </w:p>
    <w:p w14:paraId="60E96405" w14:textId="77777777" w:rsidR="008E4AD3" w:rsidRDefault="004D3850">
      <w:pPr>
        <w:pStyle w:val="ListParagraph"/>
        <w:numPr>
          <w:ilvl w:val="1"/>
          <w:numId w:val="3"/>
        </w:numPr>
        <w:tabs>
          <w:tab w:val="left" w:pos="839"/>
          <w:tab w:val="left" w:pos="840"/>
        </w:tabs>
        <w:spacing w:before="7"/>
        <w:ind w:hanging="360"/>
        <w:rPr>
          <w:sz w:val="24"/>
        </w:rPr>
      </w:pPr>
      <w:r>
        <w:rPr>
          <w:sz w:val="24"/>
        </w:rPr>
        <w:t>can take place in person or via technology, or a combination of</w:t>
      </w:r>
      <w:r>
        <w:rPr>
          <w:spacing w:val="-8"/>
          <w:sz w:val="24"/>
        </w:rPr>
        <w:t xml:space="preserve"> </w:t>
      </w:r>
      <w:r>
        <w:rPr>
          <w:sz w:val="24"/>
        </w:rPr>
        <w:t>both;</w:t>
      </w:r>
    </w:p>
    <w:p w14:paraId="74AEF25F" w14:textId="77777777" w:rsidR="008E4AD3" w:rsidRDefault="004D3850">
      <w:pPr>
        <w:pStyle w:val="ListParagraph"/>
        <w:numPr>
          <w:ilvl w:val="1"/>
          <w:numId w:val="3"/>
        </w:numPr>
        <w:tabs>
          <w:tab w:val="left" w:pos="839"/>
          <w:tab w:val="left" w:pos="840"/>
        </w:tabs>
        <w:spacing w:before="54" w:line="280" w:lineRule="auto"/>
        <w:ind w:right="2075" w:hanging="360"/>
        <w:rPr>
          <w:sz w:val="24"/>
        </w:rPr>
      </w:pPr>
      <w:r>
        <w:rPr>
          <w:sz w:val="24"/>
        </w:rPr>
        <w:t>can involve force and/or enticement-based methods of compliance and may, or may not, be accompanied by violence or threats of</w:t>
      </w:r>
      <w:r>
        <w:rPr>
          <w:spacing w:val="-26"/>
          <w:sz w:val="24"/>
        </w:rPr>
        <w:t xml:space="preserve"> </w:t>
      </w:r>
      <w:r>
        <w:rPr>
          <w:sz w:val="24"/>
        </w:rPr>
        <w:t>violence;</w:t>
      </w:r>
    </w:p>
    <w:p w14:paraId="76952F8D" w14:textId="77777777" w:rsidR="008E4AD3" w:rsidRDefault="004D3850">
      <w:pPr>
        <w:pStyle w:val="ListParagraph"/>
        <w:numPr>
          <w:ilvl w:val="1"/>
          <w:numId w:val="3"/>
        </w:numPr>
        <w:tabs>
          <w:tab w:val="left" w:pos="839"/>
          <w:tab w:val="left" w:pos="840"/>
        </w:tabs>
        <w:spacing w:before="10" w:line="285" w:lineRule="auto"/>
        <w:ind w:right="1719" w:hanging="360"/>
        <w:rPr>
          <w:sz w:val="24"/>
        </w:rPr>
      </w:pPr>
      <w:r>
        <w:rPr>
          <w:sz w:val="24"/>
        </w:rPr>
        <w:t>may occur without the child or young person’s immediate knowledge (e.g. through others copying videos or images they have created and posted on social</w:t>
      </w:r>
      <w:r>
        <w:rPr>
          <w:spacing w:val="-1"/>
          <w:sz w:val="24"/>
        </w:rPr>
        <w:t xml:space="preserve"> </w:t>
      </w:r>
      <w:r>
        <w:rPr>
          <w:sz w:val="24"/>
        </w:rPr>
        <w:t>media);</w:t>
      </w:r>
    </w:p>
    <w:p w14:paraId="544E3CF7" w14:textId="77777777" w:rsidR="008E4AD3" w:rsidRDefault="004D3850">
      <w:pPr>
        <w:pStyle w:val="ListParagraph"/>
        <w:numPr>
          <w:ilvl w:val="1"/>
          <w:numId w:val="3"/>
        </w:numPr>
        <w:tabs>
          <w:tab w:val="left" w:pos="839"/>
          <w:tab w:val="left" w:pos="840"/>
        </w:tabs>
        <w:spacing w:before="3" w:line="285" w:lineRule="auto"/>
        <w:ind w:right="1596" w:hanging="360"/>
        <w:rPr>
          <w:sz w:val="24"/>
        </w:rPr>
      </w:pPr>
      <w:r>
        <w:rPr>
          <w:sz w:val="24"/>
        </w:rPr>
        <w:t>can be perpetrated by individuals or groups, males or females, and children or adults. The abuse can be a one-off occurrence or a series of incidents over time, and range from opportunistic to complex organised abuse;</w:t>
      </w:r>
      <w:r>
        <w:rPr>
          <w:spacing w:val="-31"/>
          <w:sz w:val="24"/>
        </w:rPr>
        <w:t xml:space="preserve"> </w:t>
      </w:r>
      <w:r>
        <w:rPr>
          <w:sz w:val="24"/>
        </w:rPr>
        <w:t>and</w:t>
      </w:r>
    </w:p>
    <w:p w14:paraId="5885BC9A" w14:textId="77777777" w:rsidR="008E4AD3" w:rsidRDefault="004D3850">
      <w:pPr>
        <w:pStyle w:val="ListParagraph"/>
        <w:numPr>
          <w:ilvl w:val="1"/>
          <w:numId w:val="3"/>
        </w:numPr>
        <w:tabs>
          <w:tab w:val="left" w:pos="839"/>
          <w:tab w:val="left" w:pos="840"/>
        </w:tabs>
        <w:spacing w:before="4" w:line="288" w:lineRule="auto"/>
        <w:ind w:right="1664" w:hanging="360"/>
        <w:rPr>
          <w:sz w:val="24"/>
        </w:rPr>
      </w:pPr>
      <w:r>
        <w:rPr>
          <w:sz w:val="24"/>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1DA136DD" w14:textId="77777777" w:rsidR="008E4AD3" w:rsidRDefault="008E4AD3">
      <w:pPr>
        <w:pStyle w:val="BodyText"/>
        <w:spacing w:before="4"/>
        <w:rPr>
          <w:sz w:val="28"/>
        </w:rPr>
      </w:pPr>
    </w:p>
    <w:p w14:paraId="4CC28ABC" w14:textId="77777777" w:rsidR="008E4AD3" w:rsidRDefault="004D3850">
      <w:pPr>
        <w:ind w:left="120"/>
        <w:rPr>
          <w:sz w:val="23"/>
        </w:rPr>
      </w:pPr>
      <w:r>
        <w:rPr>
          <w:sz w:val="23"/>
        </w:rPr>
        <w:t>Some of the following signs may be indicators of child sexual exploitation:</w:t>
      </w:r>
    </w:p>
    <w:p w14:paraId="5E512EF4" w14:textId="77777777" w:rsidR="008E4AD3" w:rsidRDefault="008E4AD3">
      <w:pPr>
        <w:pStyle w:val="BodyText"/>
        <w:spacing w:before="2"/>
      </w:pPr>
    </w:p>
    <w:p w14:paraId="6B832C9E" w14:textId="77777777" w:rsidR="008E4AD3" w:rsidRDefault="004D3850">
      <w:pPr>
        <w:pStyle w:val="ListParagraph"/>
        <w:numPr>
          <w:ilvl w:val="1"/>
          <w:numId w:val="3"/>
        </w:numPr>
        <w:tabs>
          <w:tab w:val="left" w:pos="839"/>
          <w:tab w:val="left" w:pos="840"/>
        </w:tabs>
        <w:spacing w:before="1"/>
        <w:ind w:hanging="360"/>
        <w:rPr>
          <w:sz w:val="24"/>
        </w:rPr>
      </w:pPr>
      <w:r>
        <w:rPr>
          <w:sz w:val="24"/>
        </w:rPr>
        <w:t>children who appear with unexplained gifts or new</w:t>
      </w:r>
      <w:r>
        <w:rPr>
          <w:spacing w:val="-12"/>
          <w:sz w:val="24"/>
        </w:rPr>
        <w:t xml:space="preserve"> </w:t>
      </w:r>
      <w:r>
        <w:rPr>
          <w:sz w:val="24"/>
        </w:rPr>
        <w:t>possessions;</w:t>
      </w:r>
    </w:p>
    <w:p w14:paraId="22538B68" w14:textId="77777777" w:rsidR="008E4AD3" w:rsidRDefault="004D3850">
      <w:pPr>
        <w:pStyle w:val="ListParagraph"/>
        <w:numPr>
          <w:ilvl w:val="1"/>
          <w:numId w:val="3"/>
        </w:numPr>
        <w:tabs>
          <w:tab w:val="left" w:pos="839"/>
          <w:tab w:val="left" w:pos="840"/>
        </w:tabs>
        <w:spacing w:before="54"/>
        <w:ind w:hanging="360"/>
        <w:rPr>
          <w:sz w:val="24"/>
        </w:rPr>
      </w:pPr>
      <w:r>
        <w:rPr>
          <w:sz w:val="24"/>
        </w:rPr>
        <w:t>children who associate with other young people involved in</w:t>
      </w:r>
      <w:r>
        <w:rPr>
          <w:spacing w:val="-6"/>
          <w:sz w:val="24"/>
        </w:rPr>
        <w:t xml:space="preserve"> </w:t>
      </w:r>
      <w:r>
        <w:rPr>
          <w:sz w:val="24"/>
        </w:rPr>
        <w:t>exploitation;</w:t>
      </w:r>
    </w:p>
    <w:p w14:paraId="7A17DEBB" w14:textId="77777777" w:rsidR="008E4AD3" w:rsidRDefault="004D3850">
      <w:pPr>
        <w:pStyle w:val="ListParagraph"/>
        <w:numPr>
          <w:ilvl w:val="1"/>
          <w:numId w:val="3"/>
        </w:numPr>
        <w:tabs>
          <w:tab w:val="left" w:pos="839"/>
          <w:tab w:val="left" w:pos="840"/>
        </w:tabs>
        <w:spacing w:before="54"/>
        <w:ind w:hanging="360"/>
        <w:rPr>
          <w:sz w:val="24"/>
        </w:rPr>
      </w:pPr>
      <w:r>
        <w:rPr>
          <w:sz w:val="24"/>
        </w:rPr>
        <w:t>children who have older boyfriends or</w:t>
      </w:r>
      <w:r>
        <w:rPr>
          <w:spacing w:val="-2"/>
          <w:sz w:val="24"/>
        </w:rPr>
        <w:t xml:space="preserve"> </w:t>
      </w:r>
      <w:r>
        <w:rPr>
          <w:sz w:val="24"/>
        </w:rPr>
        <w:t>girlfriends;</w:t>
      </w:r>
    </w:p>
    <w:p w14:paraId="00C8B6DB" w14:textId="77777777" w:rsidR="008E4AD3" w:rsidRDefault="004D3850">
      <w:pPr>
        <w:pStyle w:val="ListParagraph"/>
        <w:numPr>
          <w:ilvl w:val="1"/>
          <w:numId w:val="3"/>
        </w:numPr>
        <w:tabs>
          <w:tab w:val="left" w:pos="839"/>
          <w:tab w:val="left" w:pos="840"/>
        </w:tabs>
        <w:spacing w:before="51" w:line="283" w:lineRule="auto"/>
        <w:ind w:right="2571" w:hanging="360"/>
        <w:rPr>
          <w:sz w:val="24"/>
        </w:rPr>
      </w:pPr>
      <w:r>
        <w:rPr>
          <w:sz w:val="24"/>
        </w:rPr>
        <w:t>children who suffer from sexually transmitted infections or become pregnant;</w:t>
      </w:r>
    </w:p>
    <w:p w14:paraId="2F1B9A0B" w14:textId="77777777" w:rsidR="008E4AD3" w:rsidRDefault="004D3850">
      <w:pPr>
        <w:pStyle w:val="ListParagraph"/>
        <w:numPr>
          <w:ilvl w:val="1"/>
          <w:numId w:val="3"/>
        </w:numPr>
        <w:tabs>
          <w:tab w:val="left" w:pos="839"/>
          <w:tab w:val="left" w:pos="840"/>
        </w:tabs>
        <w:spacing w:before="7"/>
        <w:ind w:hanging="360"/>
        <w:rPr>
          <w:sz w:val="24"/>
        </w:rPr>
      </w:pPr>
      <w:r>
        <w:rPr>
          <w:sz w:val="24"/>
        </w:rPr>
        <w:t>children who suffer from changes in emotional</w:t>
      </w:r>
      <w:r>
        <w:rPr>
          <w:spacing w:val="-4"/>
          <w:sz w:val="24"/>
        </w:rPr>
        <w:t xml:space="preserve"> </w:t>
      </w:r>
      <w:r>
        <w:rPr>
          <w:sz w:val="24"/>
        </w:rPr>
        <w:t>well-being;</w:t>
      </w:r>
    </w:p>
    <w:p w14:paraId="50F17176" w14:textId="77777777" w:rsidR="008E4AD3" w:rsidRDefault="004D3850">
      <w:pPr>
        <w:pStyle w:val="ListParagraph"/>
        <w:numPr>
          <w:ilvl w:val="1"/>
          <w:numId w:val="3"/>
        </w:numPr>
        <w:tabs>
          <w:tab w:val="left" w:pos="839"/>
          <w:tab w:val="left" w:pos="840"/>
        </w:tabs>
        <w:spacing w:before="54"/>
        <w:ind w:hanging="360"/>
        <w:rPr>
          <w:sz w:val="24"/>
        </w:rPr>
      </w:pPr>
      <w:r>
        <w:rPr>
          <w:sz w:val="24"/>
        </w:rPr>
        <w:t>children who misuse drugs and</w:t>
      </w:r>
      <w:r>
        <w:rPr>
          <w:spacing w:val="-1"/>
          <w:sz w:val="24"/>
        </w:rPr>
        <w:t xml:space="preserve"> </w:t>
      </w:r>
      <w:r>
        <w:rPr>
          <w:sz w:val="24"/>
        </w:rPr>
        <w:t>alcohol;</w:t>
      </w:r>
    </w:p>
    <w:p w14:paraId="599A9C90" w14:textId="77777777" w:rsidR="008E4AD3" w:rsidRDefault="004D3850">
      <w:pPr>
        <w:pStyle w:val="ListParagraph"/>
        <w:numPr>
          <w:ilvl w:val="1"/>
          <w:numId w:val="3"/>
        </w:numPr>
        <w:tabs>
          <w:tab w:val="left" w:pos="839"/>
          <w:tab w:val="left" w:pos="840"/>
        </w:tabs>
        <w:spacing w:before="54" w:line="280" w:lineRule="auto"/>
        <w:ind w:right="1941" w:hanging="360"/>
        <w:rPr>
          <w:sz w:val="24"/>
        </w:rPr>
      </w:pPr>
      <w:r>
        <w:rPr>
          <w:sz w:val="24"/>
        </w:rPr>
        <w:t>children who go missing for periods of time or regularly come home late; and</w:t>
      </w:r>
    </w:p>
    <w:p w14:paraId="1B7516A2" w14:textId="77777777" w:rsidR="008E4AD3" w:rsidRDefault="004D3850">
      <w:pPr>
        <w:pStyle w:val="ListParagraph"/>
        <w:numPr>
          <w:ilvl w:val="1"/>
          <w:numId w:val="3"/>
        </w:numPr>
        <w:tabs>
          <w:tab w:val="left" w:pos="839"/>
          <w:tab w:val="left" w:pos="840"/>
        </w:tabs>
        <w:spacing w:before="10" w:line="283" w:lineRule="auto"/>
        <w:ind w:right="2293" w:hanging="360"/>
        <w:rPr>
          <w:sz w:val="24"/>
        </w:rPr>
      </w:pPr>
      <w:r>
        <w:rPr>
          <w:sz w:val="24"/>
        </w:rPr>
        <w:t>children who regularly miss school or education or do not take part in education.</w:t>
      </w:r>
    </w:p>
    <w:p w14:paraId="75F201EA" w14:textId="77777777" w:rsidR="008E4AD3" w:rsidRDefault="008E4AD3">
      <w:pPr>
        <w:spacing w:line="283" w:lineRule="auto"/>
        <w:rPr>
          <w:sz w:val="24"/>
        </w:rPr>
        <w:sectPr w:rsidR="008E4AD3">
          <w:pgSz w:w="11910" w:h="16840"/>
          <w:pgMar w:top="1440" w:right="140" w:bottom="1240" w:left="1320" w:header="714" w:footer="1054" w:gutter="0"/>
          <w:cols w:space="720"/>
        </w:sectPr>
      </w:pPr>
    </w:p>
    <w:p w14:paraId="60406FA2" w14:textId="77777777" w:rsidR="008E4AD3" w:rsidRPr="00FA5B97" w:rsidRDefault="004D3850">
      <w:pPr>
        <w:pStyle w:val="Heading2"/>
        <w:rPr>
          <w:color w:val="000000" w:themeColor="text1"/>
        </w:rPr>
      </w:pPr>
      <w:bookmarkStart w:id="54" w:name="Child_criminal_exploitation:_county_line"/>
      <w:bookmarkStart w:id="55" w:name="_bookmark29"/>
      <w:bookmarkEnd w:id="54"/>
      <w:bookmarkEnd w:id="55"/>
      <w:r w:rsidRPr="00FA5B97">
        <w:rPr>
          <w:color w:val="000000" w:themeColor="text1"/>
        </w:rPr>
        <w:lastRenderedPageBreak/>
        <w:t>Child criminal exploitation: county lines</w:t>
      </w:r>
    </w:p>
    <w:p w14:paraId="23077CFC" w14:textId="12CCD716" w:rsidR="008E4AD3" w:rsidRDefault="004D3850">
      <w:pPr>
        <w:pStyle w:val="BodyText"/>
        <w:spacing w:before="242" w:line="276" w:lineRule="auto"/>
        <w:ind w:left="120" w:right="1292"/>
      </w:pPr>
      <w: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w:t>
      </w:r>
      <w:hyperlink w:anchor="_bookmark31" w:history="1">
        <w:r>
          <w:rPr>
            <w:position w:val="8"/>
            <w:sz w:val="16"/>
          </w:rPr>
          <w:t xml:space="preserve">15 </w:t>
        </w:r>
      </w:hyperlink>
      <w:r>
        <w:t>should be considered. Like other forms of abuse and exploitation, county lines exploitation:</w:t>
      </w:r>
    </w:p>
    <w:p w14:paraId="71528EEF" w14:textId="77777777" w:rsidR="008E4AD3" w:rsidRDefault="008E4AD3">
      <w:pPr>
        <w:pStyle w:val="BodyText"/>
        <w:spacing w:before="6"/>
        <w:rPr>
          <w:sz w:val="20"/>
        </w:rPr>
      </w:pPr>
    </w:p>
    <w:p w14:paraId="07425A4B" w14:textId="77777777" w:rsidR="008E4AD3" w:rsidRDefault="004D3850">
      <w:pPr>
        <w:pStyle w:val="ListParagraph"/>
        <w:numPr>
          <w:ilvl w:val="1"/>
          <w:numId w:val="3"/>
        </w:numPr>
        <w:tabs>
          <w:tab w:val="left" w:pos="839"/>
          <w:tab w:val="left" w:pos="840"/>
        </w:tabs>
        <w:spacing w:line="283" w:lineRule="auto"/>
        <w:ind w:right="1784" w:hanging="360"/>
        <w:rPr>
          <w:sz w:val="24"/>
        </w:rPr>
      </w:pPr>
      <w:r>
        <w:rPr>
          <w:sz w:val="24"/>
        </w:rPr>
        <w:t>can affect any child or young person (male or female) under the age of 18 years;</w:t>
      </w:r>
    </w:p>
    <w:p w14:paraId="178E9F47" w14:textId="77777777" w:rsidR="008E4AD3" w:rsidRDefault="004D3850">
      <w:pPr>
        <w:pStyle w:val="ListParagraph"/>
        <w:numPr>
          <w:ilvl w:val="1"/>
          <w:numId w:val="3"/>
        </w:numPr>
        <w:tabs>
          <w:tab w:val="left" w:pos="839"/>
          <w:tab w:val="left" w:pos="840"/>
        </w:tabs>
        <w:spacing w:before="7"/>
        <w:ind w:hanging="360"/>
        <w:rPr>
          <w:sz w:val="24"/>
        </w:rPr>
      </w:pPr>
      <w:r>
        <w:rPr>
          <w:sz w:val="24"/>
        </w:rPr>
        <w:t>can affect any vulnerable adult over the age of 18</w:t>
      </w:r>
      <w:r>
        <w:rPr>
          <w:spacing w:val="-3"/>
          <w:sz w:val="24"/>
        </w:rPr>
        <w:t xml:space="preserve"> </w:t>
      </w:r>
      <w:r>
        <w:rPr>
          <w:sz w:val="24"/>
        </w:rPr>
        <w:t>years;</w:t>
      </w:r>
    </w:p>
    <w:p w14:paraId="55812AD4" w14:textId="77777777" w:rsidR="008E4AD3" w:rsidRDefault="004D3850">
      <w:pPr>
        <w:pStyle w:val="ListParagraph"/>
        <w:numPr>
          <w:ilvl w:val="1"/>
          <w:numId w:val="3"/>
        </w:numPr>
        <w:tabs>
          <w:tab w:val="left" w:pos="839"/>
          <w:tab w:val="left" w:pos="840"/>
        </w:tabs>
        <w:spacing w:before="54"/>
        <w:ind w:hanging="360"/>
        <w:rPr>
          <w:sz w:val="24"/>
        </w:rPr>
      </w:pPr>
      <w:r>
        <w:rPr>
          <w:sz w:val="24"/>
        </w:rPr>
        <w:t>can still be exploitation even if the activity appears</w:t>
      </w:r>
      <w:r>
        <w:rPr>
          <w:spacing w:val="-3"/>
          <w:sz w:val="24"/>
        </w:rPr>
        <w:t xml:space="preserve"> </w:t>
      </w:r>
      <w:r>
        <w:rPr>
          <w:sz w:val="24"/>
        </w:rPr>
        <w:t>consensual;</w:t>
      </w:r>
    </w:p>
    <w:p w14:paraId="5754DE28" w14:textId="77777777" w:rsidR="008E4AD3" w:rsidRDefault="004D3850">
      <w:pPr>
        <w:pStyle w:val="ListParagraph"/>
        <w:numPr>
          <w:ilvl w:val="1"/>
          <w:numId w:val="3"/>
        </w:numPr>
        <w:tabs>
          <w:tab w:val="left" w:pos="839"/>
          <w:tab w:val="left" w:pos="840"/>
        </w:tabs>
        <w:spacing w:before="51" w:line="283" w:lineRule="auto"/>
        <w:ind w:right="1835" w:hanging="360"/>
        <w:rPr>
          <w:sz w:val="24"/>
        </w:rPr>
      </w:pPr>
      <w:r>
        <w:rPr>
          <w:sz w:val="24"/>
        </w:rPr>
        <w:t>can involve force and/or enticement-based methods of compliance and is often accompanied by violence or threats of</w:t>
      </w:r>
      <w:r>
        <w:rPr>
          <w:spacing w:val="-6"/>
          <w:sz w:val="24"/>
        </w:rPr>
        <w:t xml:space="preserve"> </w:t>
      </w:r>
      <w:r>
        <w:rPr>
          <w:sz w:val="24"/>
        </w:rPr>
        <w:t>violence;</w:t>
      </w:r>
    </w:p>
    <w:p w14:paraId="6DDB87E2" w14:textId="77777777" w:rsidR="008E4AD3" w:rsidRDefault="004D3850">
      <w:pPr>
        <w:pStyle w:val="ListParagraph"/>
        <w:numPr>
          <w:ilvl w:val="1"/>
          <w:numId w:val="3"/>
        </w:numPr>
        <w:tabs>
          <w:tab w:val="left" w:pos="839"/>
          <w:tab w:val="left" w:pos="840"/>
        </w:tabs>
        <w:spacing w:before="7" w:line="283" w:lineRule="auto"/>
        <w:ind w:right="1783" w:hanging="360"/>
        <w:rPr>
          <w:sz w:val="24"/>
        </w:rPr>
      </w:pPr>
      <w:r>
        <w:rPr>
          <w:sz w:val="24"/>
        </w:rPr>
        <w:t>can be perpetrated by individuals or groups, males or females, and young people or adults;</w:t>
      </w:r>
      <w:r>
        <w:rPr>
          <w:spacing w:val="-2"/>
          <w:sz w:val="24"/>
        </w:rPr>
        <w:t xml:space="preserve"> </w:t>
      </w:r>
      <w:r>
        <w:rPr>
          <w:sz w:val="24"/>
        </w:rPr>
        <w:t>and</w:t>
      </w:r>
    </w:p>
    <w:p w14:paraId="19F8E3C3" w14:textId="77777777" w:rsidR="008E4AD3" w:rsidRDefault="004D3850">
      <w:pPr>
        <w:pStyle w:val="ListParagraph"/>
        <w:numPr>
          <w:ilvl w:val="1"/>
          <w:numId w:val="3"/>
        </w:numPr>
        <w:tabs>
          <w:tab w:val="left" w:pos="839"/>
          <w:tab w:val="left" w:pos="840"/>
        </w:tabs>
        <w:spacing w:before="7" w:line="285" w:lineRule="auto"/>
        <w:ind w:right="1613" w:hanging="360"/>
        <w:rPr>
          <w:sz w:val="24"/>
        </w:rPr>
      </w:pPr>
      <w:r>
        <w:rPr>
          <w:sz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7C4670A6" w14:textId="77777777" w:rsidR="008E4AD3" w:rsidRDefault="008E4AD3">
      <w:pPr>
        <w:pStyle w:val="BodyText"/>
        <w:rPr>
          <w:sz w:val="26"/>
        </w:rPr>
      </w:pPr>
    </w:p>
    <w:p w14:paraId="355C9514" w14:textId="77777777" w:rsidR="008E4AD3" w:rsidRPr="00887790" w:rsidRDefault="004D3850">
      <w:pPr>
        <w:pStyle w:val="Heading2"/>
        <w:spacing w:before="184"/>
        <w:rPr>
          <w:color w:val="000000" w:themeColor="text1"/>
        </w:rPr>
      </w:pPr>
      <w:bookmarkStart w:id="56" w:name="Domestic_abuse"/>
      <w:bookmarkStart w:id="57" w:name="_bookmark30"/>
      <w:bookmarkEnd w:id="56"/>
      <w:bookmarkEnd w:id="57"/>
      <w:r w:rsidRPr="00887790">
        <w:rPr>
          <w:color w:val="000000" w:themeColor="text1"/>
        </w:rPr>
        <w:t>Domestic abuse</w:t>
      </w:r>
    </w:p>
    <w:p w14:paraId="3BCFF503" w14:textId="77777777" w:rsidR="008E4AD3" w:rsidRDefault="004D3850">
      <w:pPr>
        <w:pStyle w:val="BodyText"/>
        <w:spacing w:before="242"/>
        <w:ind w:left="115"/>
      </w:pPr>
      <w:r>
        <w:t>The cross-government definition of domestic violence and abuse is:</w:t>
      </w:r>
    </w:p>
    <w:p w14:paraId="33F73847" w14:textId="77777777" w:rsidR="008E4AD3" w:rsidRDefault="008E4AD3">
      <w:pPr>
        <w:pStyle w:val="BodyText"/>
        <w:spacing w:before="1"/>
        <w:rPr>
          <w:sz w:val="21"/>
        </w:rPr>
      </w:pPr>
    </w:p>
    <w:p w14:paraId="2E36BA82" w14:textId="77777777" w:rsidR="008E4AD3" w:rsidRDefault="004D3850">
      <w:pPr>
        <w:pStyle w:val="BodyText"/>
        <w:spacing w:line="288" w:lineRule="auto"/>
        <w:ind w:left="115" w:right="1629" w:firstLine="4"/>
      </w:pPr>
      <w: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049DE858" w14:textId="77777777" w:rsidR="008E4AD3" w:rsidRDefault="004D3850">
      <w:pPr>
        <w:pStyle w:val="ListParagraph"/>
        <w:numPr>
          <w:ilvl w:val="1"/>
          <w:numId w:val="3"/>
        </w:numPr>
        <w:tabs>
          <w:tab w:val="left" w:pos="839"/>
          <w:tab w:val="left" w:pos="840"/>
        </w:tabs>
        <w:spacing w:before="188"/>
        <w:ind w:hanging="360"/>
        <w:rPr>
          <w:sz w:val="24"/>
        </w:rPr>
      </w:pPr>
      <w:r>
        <w:rPr>
          <w:sz w:val="24"/>
        </w:rPr>
        <w:t>psychological;</w:t>
      </w:r>
    </w:p>
    <w:p w14:paraId="38E726A6" w14:textId="77777777" w:rsidR="008E4AD3" w:rsidRDefault="004D3850">
      <w:pPr>
        <w:pStyle w:val="ListParagraph"/>
        <w:numPr>
          <w:ilvl w:val="1"/>
          <w:numId w:val="3"/>
        </w:numPr>
        <w:tabs>
          <w:tab w:val="left" w:pos="839"/>
          <w:tab w:val="left" w:pos="840"/>
        </w:tabs>
        <w:spacing w:before="52"/>
        <w:ind w:hanging="360"/>
        <w:rPr>
          <w:sz w:val="24"/>
        </w:rPr>
      </w:pPr>
      <w:r>
        <w:rPr>
          <w:sz w:val="24"/>
        </w:rPr>
        <w:t>physical;</w:t>
      </w:r>
    </w:p>
    <w:p w14:paraId="16C28E5E" w14:textId="77777777" w:rsidR="008E4AD3" w:rsidRDefault="004D3850">
      <w:pPr>
        <w:pStyle w:val="ListParagraph"/>
        <w:numPr>
          <w:ilvl w:val="1"/>
          <w:numId w:val="3"/>
        </w:numPr>
        <w:tabs>
          <w:tab w:val="left" w:pos="839"/>
          <w:tab w:val="left" w:pos="840"/>
        </w:tabs>
        <w:spacing w:before="53"/>
        <w:ind w:hanging="360"/>
        <w:rPr>
          <w:sz w:val="24"/>
        </w:rPr>
      </w:pPr>
      <w:r>
        <w:rPr>
          <w:sz w:val="24"/>
        </w:rPr>
        <w:t>sexual;</w:t>
      </w:r>
    </w:p>
    <w:p w14:paraId="40DC5A61" w14:textId="77777777" w:rsidR="008E4AD3" w:rsidRDefault="004D3850">
      <w:pPr>
        <w:pStyle w:val="ListParagraph"/>
        <w:numPr>
          <w:ilvl w:val="1"/>
          <w:numId w:val="3"/>
        </w:numPr>
        <w:tabs>
          <w:tab w:val="left" w:pos="839"/>
          <w:tab w:val="left" w:pos="840"/>
        </w:tabs>
        <w:spacing w:before="54"/>
        <w:ind w:hanging="360"/>
        <w:rPr>
          <w:sz w:val="24"/>
        </w:rPr>
      </w:pPr>
      <w:r>
        <w:rPr>
          <w:sz w:val="24"/>
        </w:rPr>
        <w:t>financial;</w:t>
      </w:r>
      <w:r>
        <w:rPr>
          <w:spacing w:val="-3"/>
          <w:sz w:val="24"/>
        </w:rPr>
        <w:t xml:space="preserve"> </w:t>
      </w:r>
      <w:r>
        <w:rPr>
          <w:sz w:val="24"/>
        </w:rPr>
        <w:t>and</w:t>
      </w:r>
    </w:p>
    <w:p w14:paraId="608417D9" w14:textId="77777777" w:rsidR="008E4AD3" w:rsidRDefault="004D3850">
      <w:pPr>
        <w:pStyle w:val="ListParagraph"/>
        <w:numPr>
          <w:ilvl w:val="1"/>
          <w:numId w:val="3"/>
        </w:numPr>
        <w:tabs>
          <w:tab w:val="left" w:pos="839"/>
          <w:tab w:val="left" w:pos="840"/>
        </w:tabs>
        <w:spacing w:before="54"/>
        <w:ind w:hanging="360"/>
        <w:rPr>
          <w:sz w:val="24"/>
        </w:rPr>
      </w:pPr>
      <w:r>
        <w:rPr>
          <w:sz w:val="24"/>
        </w:rPr>
        <w:t>emotional.</w:t>
      </w:r>
    </w:p>
    <w:p w14:paraId="4693CD27" w14:textId="77777777" w:rsidR="008E4AD3" w:rsidRDefault="008E4AD3">
      <w:pPr>
        <w:pStyle w:val="BodyText"/>
        <w:rPr>
          <w:sz w:val="20"/>
        </w:rPr>
      </w:pPr>
    </w:p>
    <w:p w14:paraId="2F322B88" w14:textId="77777777" w:rsidR="008E4AD3" w:rsidRDefault="008E4AD3">
      <w:pPr>
        <w:pStyle w:val="BodyText"/>
        <w:rPr>
          <w:sz w:val="20"/>
        </w:rPr>
      </w:pPr>
    </w:p>
    <w:p w14:paraId="32BCDC7F" w14:textId="77777777" w:rsidR="008E4AD3" w:rsidRDefault="008E4AD3">
      <w:pPr>
        <w:pStyle w:val="BodyText"/>
        <w:rPr>
          <w:sz w:val="20"/>
        </w:rPr>
      </w:pPr>
    </w:p>
    <w:p w14:paraId="1263B0AF" w14:textId="2A2634BF" w:rsidR="008E4AD3" w:rsidRDefault="00774BA0">
      <w:pPr>
        <w:pStyle w:val="BodyText"/>
        <w:spacing w:before="5"/>
        <w:rPr>
          <w:sz w:val="17"/>
        </w:rPr>
      </w:pPr>
      <w:r>
        <w:rPr>
          <w:noProof/>
        </w:rPr>
        <mc:AlternateContent>
          <mc:Choice Requires="wps">
            <w:drawing>
              <wp:anchor distT="0" distB="0" distL="0" distR="0" simplePos="0" relativeHeight="251680768" behindDoc="1" locked="0" layoutInCell="1" allowOverlap="1" wp14:anchorId="7DC5FC7B" wp14:editId="192B3894">
                <wp:simplePos x="0" y="0"/>
                <wp:positionH relativeFrom="page">
                  <wp:posOffset>914400</wp:posOffset>
                </wp:positionH>
                <wp:positionV relativeFrom="paragraph">
                  <wp:posOffset>156210</wp:posOffset>
                </wp:positionV>
                <wp:extent cx="1828800" cy="0"/>
                <wp:effectExtent l="9525" t="10160" r="9525" b="8890"/>
                <wp:wrapTopAndBottom/>
                <wp:docPr id="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C5E0" id="Line 8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pt" to="3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" strokeweight=".6pt">
                <w10:wrap type="topAndBottom" anchorx="page"/>
              </v:line>
            </w:pict>
          </mc:Fallback>
        </mc:AlternateContent>
      </w:r>
    </w:p>
    <w:p w14:paraId="157DD410" w14:textId="77777777" w:rsidR="008E4AD3" w:rsidRDefault="004D3850">
      <w:pPr>
        <w:spacing w:before="74"/>
        <w:ind w:left="120"/>
        <w:rPr>
          <w:sz w:val="20"/>
        </w:rPr>
      </w:pPr>
      <w:bookmarkStart w:id="58" w:name="_bookmark31"/>
      <w:bookmarkEnd w:id="58"/>
      <w:r>
        <w:rPr>
          <w:position w:val="6"/>
          <w:sz w:val="13"/>
        </w:rPr>
        <w:t xml:space="preserve">15 </w:t>
      </w:r>
      <w:hyperlink r:id="rId37">
        <w:r>
          <w:rPr>
            <w:color w:val="2B4FA2"/>
            <w:sz w:val="20"/>
            <w:u w:val="single" w:color="2B4FA2"/>
          </w:rPr>
          <w:t>national crime agency human-trafficking.</w:t>
        </w:r>
      </w:hyperlink>
    </w:p>
    <w:p w14:paraId="173D1CEB" w14:textId="77777777" w:rsidR="008E4AD3" w:rsidRDefault="008E4AD3">
      <w:pPr>
        <w:rPr>
          <w:sz w:val="20"/>
        </w:rPr>
        <w:sectPr w:rsidR="008E4AD3">
          <w:pgSz w:w="11910" w:h="16840"/>
          <w:pgMar w:top="1440" w:right="140" w:bottom="1240" w:left="1320" w:header="714" w:footer="1054" w:gutter="0"/>
          <w:cols w:space="720"/>
        </w:sectPr>
      </w:pPr>
    </w:p>
    <w:p w14:paraId="1E8B1234" w14:textId="77777777" w:rsidR="008E4AD3" w:rsidRDefault="004D3850">
      <w:pPr>
        <w:pStyle w:val="BodyText"/>
        <w:spacing w:before="89" w:line="288" w:lineRule="auto"/>
        <w:ind w:left="120" w:right="1865"/>
      </w:pPr>
      <w:r>
        <w:lastRenderedPageBreak/>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58461C85" w14:textId="77777777" w:rsidR="008E4AD3" w:rsidRDefault="004D3850">
      <w:pPr>
        <w:pStyle w:val="BodyText"/>
        <w:spacing w:before="185" w:line="285" w:lineRule="auto"/>
        <w:ind w:left="120" w:right="1798"/>
      </w:pPr>
      <w:r>
        <w:t>Advice on identifying children who are affected by domestic abuse and how they can be helped is available at:</w:t>
      </w:r>
    </w:p>
    <w:p w14:paraId="14C10D09" w14:textId="77777777" w:rsidR="008E4AD3" w:rsidRDefault="008E0660">
      <w:pPr>
        <w:pStyle w:val="ListParagraph"/>
        <w:numPr>
          <w:ilvl w:val="0"/>
          <w:numId w:val="2"/>
        </w:numPr>
        <w:tabs>
          <w:tab w:val="left" w:pos="1199"/>
          <w:tab w:val="left" w:pos="1200"/>
        </w:tabs>
        <w:spacing w:before="193"/>
        <w:rPr>
          <w:rFonts w:ascii="Symbol" w:hAnsi="Symbol"/>
          <w:color w:val="006BB5"/>
          <w:sz w:val="24"/>
        </w:rPr>
      </w:pPr>
      <w:hyperlink r:id="rId38">
        <w:r w:rsidR="004D3850">
          <w:rPr>
            <w:color w:val="2B4FA2"/>
            <w:sz w:val="24"/>
            <w:u w:val="single" w:color="2B4FA2"/>
          </w:rPr>
          <w:t>NSPCC- UK domestic-abuse Signs Symptoms</w:t>
        </w:r>
        <w:r w:rsidR="004D3850">
          <w:rPr>
            <w:color w:val="2B4FA2"/>
            <w:spacing w:val="-2"/>
            <w:sz w:val="24"/>
            <w:u w:val="single" w:color="2B4FA2"/>
          </w:rPr>
          <w:t xml:space="preserve"> </w:t>
        </w:r>
        <w:r w:rsidR="004D3850">
          <w:rPr>
            <w:color w:val="2B4FA2"/>
            <w:sz w:val="24"/>
            <w:u w:val="single" w:color="2B4FA2"/>
          </w:rPr>
          <w:t>Effects</w:t>
        </w:r>
      </w:hyperlink>
    </w:p>
    <w:p w14:paraId="4D1DC944" w14:textId="59AF258C" w:rsidR="008E4AD3" w:rsidRDefault="008E0660">
      <w:pPr>
        <w:pStyle w:val="ListParagraph"/>
        <w:numPr>
          <w:ilvl w:val="0"/>
          <w:numId w:val="2"/>
        </w:numPr>
        <w:tabs>
          <w:tab w:val="left" w:pos="1199"/>
          <w:tab w:val="left" w:pos="1200"/>
        </w:tabs>
        <w:spacing w:before="54"/>
        <w:rPr>
          <w:rFonts w:ascii="Symbol" w:hAnsi="Symbol"/>
          <w:color w:val="2B4FA2"/>
          <w:sz w:val="24"/>
        </w:rPr>
      </w:pPr>
      <w:hyperlink r:id="rId39">
        <w:r w:rsidR="004D3850">
          <w:rPr>
            <w:color w:val="2B4FA2"/>
            <w:sz w:val="24"/>
            <w:u w:val="single" w:color="2B4FA2"/>
          </w:rPr>
          <w:t>Refuge what is domestic violence/effects of domestic violence</w:t>
        </w:r>
        <w:r w:rsidR="004D3850">
          <w:rPr>
            <w:color w:val="2B4FA2"/>
            <w:spacing w:val="-4"/>
            <w:sz w:val="24"/>
            <w:u w:val="single" w:color="2B4FA2"/>
          </w:rPr>
          <w:t xml:space="preserve"> </w:t>
        </w:r>
        <w:r w:rsidR="004D3850">
          <w:rPr>
            <w:color w:val="2B4FA2"/>
            <w:sz w:val="24"/>
            <w:u w:val="single" w:color="2B4FA2"/>
          </w:rPr>
          <w:t>on</w:t>
        </w:r>
      </w:hyperlink>
    </w:p>
    <w:p w14:paraId="0ABF1BFC" w14:textId="77777777" w:rsidR="008E4AD3" w:rsidRDefault="008E0660">
      <w:pPr>
        <w:pStyle w:val="BodyText"/>
        <w:spacing w:before="51"/>
        <w:ind w:left="1200"/>
      </w:pPr>
      <w:hyperlink r:id="rId40">
        <w:r w:rsidR="004D3850">
          <w:rPr>
            <w:color w:val="2B4FA2"/>
            <w:u w:val="single" w:color="2B4FA2"/>
          </w:rPr>
          <w:t>children</w:t>
        </w:r>
      </w:hyperlink>
    </w:p>
    <w:p w14:paraId="60A143B3" w14:textId="77777777" w:rsidR="008E4AD3" w:rsidRDefault="008E0660">
      <w:pPr>
        <w:pStyle w:val="ListParagraph"/>
        <w:numPr>
          <w:ilvl w:val="0"/>
          <w:numId w:val="2"/>
        </w:numPr>
        <w:tabs>
          <w:tab w:val="left" w:pos="1199"/>
          <w:tab w:val="left" w:pos="1200"/>
        </w:tabs>
        <w:spacing w:before="56"/>
        <w:rPr>
          <w:rFonts w:ascii="Symbol" w:hAnsi="Symbol"/>
          <w:color w:val="2B4FA2"/>
          <w:sz w:val="24"/>
        </w:rPr>
      </w:pPr>
      <w:hyperlink r:id="rId41">
        <w:proofErr w:type="spellStart"/>
        <w:r w:rsidR="004D3850">
          <w:rPr>
            <w:color w:val="2B4FA2"/>
            <w:sz w:val="24"/>
            <w:u w:val="single" w:color="2B4FA2"/>
          </w:rPr>
          <w:t>Safelives</w:t>
        </w:r>
        <w:proofErr w:type="spellEnd"/>
        <w:r w:rsidR="004D3850">
          <w:rPr>
            <w:color w:val="2B4FA2"/>
            <w:sz w:val="24"/>
            <w:u w:val="single" w:color="2B4FA2"/>
          </w:rPr>
          <w:t>: young people and domestic abuse</w:t>
        </w:r>
      </w:hyperlink>
      <w:r w:rsidR="004D3850">
        <w:rPr>
          <w:color w:val="2B4FA2"/>
          <w:sz w:val="24"/>
          <w:u w:val="single" w:color="2B4FA2"/>
        </w:rPr>
        <w:t>.</w:t>
      </w:r>
    </w:p>
    <w:p w14:paraId="25AF09DD" w14:textId="77777777" w:rsidR="008E4AD3" w:rsidRDefault="008E4AD3">
      <w:pPr>
        <w:pStyle w:val="BodyText"/>
        <w:rPr>
          <w:sz w:val="20"/>
        </w:rPr>
      </w:pPr>
    </w:p>
    <w:p w14:paraId="471A22F9" w14:textId="77777777" w:rsidR="008E4AD3" w:rsidRDefault="008E4AD3">
      <w:pPr>
        <w:pStyle w:val="BodyText"/>
        <w:spacing w:before="5"/>
        <w:rPr>
          <w:sz w:val="18"/>
        </w:rPr>
      </w:pPr>
    </w:p>
    <w:p w14:paraId="50BC936E" w14:textId="77777777" w:rsidR="008E4AD3" w:rsidRPr="00887790" w:rsidRDefault="004D3850">
      <w:pPr>
        <w:pStyle w:val="Heading2"/>
        <w:spacing w:before="89"/>
        <w:rPr>
          <w:color w:val="000000" w:themeColor="text1"/>
        </w:rPr>
      </w:pPr>
      <w:bookmarkStart w:id="59" w:name="Homelessness"/>
      <w:bookmarkStart w:id="60" w:name="_bookmark32"/>
      <w:bookmarkEnd w:id="59"/>
      <w:bookmarkEnd w:id="60"/>
      <w:r w:rsidRPr="00887790">
        <w:rPr>
          <w:color w:val="000000" w:themeColor="text1"/>
        </w:rPr>
        <w:t>Homelessness</w:t>
      </w:r>
    </w:p>
    <w:p w14:paraId="6D70CF28" w14:textId="4925BFDF" w:rsidR="008E4AD3" w:rsidRDefault="004D3850">
      <w:pPr>
        <w:pStyle w:val="BodyText"/>
        <w:spacing w:before="242" w:line="288" w:lineRule="auto"/>
        <w:ind w:left="120" w:right="1398"/>
      </w:pPr>
      <w:r>
        <w:t xml:space="preserve">Being homeless or being at risk of becoming homeless presents a real risk to a child’s welfare. The designated safeguarding lead (and any deputies) should be aware of contact details and referral routes </w:t>
      </w:r>
      <w:r w:rsidR="00887790">
        <w:t>into</w:t>
      </w:r>
      <w:r>
        <w:t xml:space="preserve"> the Local Housing Authority so they can raise/progress concerns at the earliest opportunity. Indicators that a family may be at risk of homelessness include household debt, rent arrears, domestic abuse and anti-social behaviour, as well as the family being asked to leave a property.</w:t>
      </w:r>
    </w:p>
    <w:p w14:paraId="1BC81676" w14:textId="77777777" w:rsidR="008E4AD3" w:rsidRDefault="004D3850">
      <w:pPr>
        <w:pStyle w:val="BodyText"/>
        <w:spacing w:line="288" w:lineRule="auto"/>
        <w:ind w:left="120" w:right="1504"/>
      </w:pPr>
      <w:r>
        <w:t>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66127A1E" w14:textId="77777777" w:rsidR="008E4AD3" w:rsidRDefault="008E4AD3">
      <w:pPr>
        <w:pStyle w:val="BodyText"/>
        <w:spacing w:before="10"/>
        <w:rPr>
          <w:sz w:val="20"/>
        </w:rPr>
      </w:pPr>
    </w:p>
    <w:p w14:paraId="6DE3B526" w14:textId="77777777" w:rsidR="008E4AD3" w:rsidRDefault="004D3850">
      <w:pPr>
        <w:pStyle w:val="BodyText"/>
        <w:spacing w:line="288" w:lineRule="auto"/>
        <w:ind w:left="120" w:right="1411"/>
      </w:pPr>
      <w: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42">
        <w:r>
          <w:rPr>
            <w:color w:val="2B4FA2"/>
            <w:u w:val="single" w:color="2B4FA2"/>
          </w:rPr>
          <w:t>Homeless Reduction Act Factsheets</w:t>
        </w:r>
      </w:hyperlink>
      <w:r>
        <w:t>. The new duties shift focus to early intervention and encourage those at risk to seek support as soon as possible, before they are facing a homelessness crisis.</w:t>
      </w:r>
    </w:p>
    <w:p w14:paraId="53A9745B" w14:textId="77777777" w:rsidR="008E4AD3" w:rsidRDefault="008E4AD3">
      <w:pPr>
        <w:pStyle w:val="BodyText"/>
        <w:spacing w:before="10"/>
        <w:rPr>
          <w:sz w:val="20"/>
        </w:rPr>
      </w:pPr>
    </w:p>
    <w:p w14:paraId="26E1A326" w14:textId="17247471" w:rsidR="008E4AD3" w:rsidRDefault="004D3850">
      <w:pPr>
        <w:pStyle w:val="BodyText"/>
        <w:spacing w:line="288" w:lineRule="auto"/>
        <w:ind w:left="119" w:right="1453"/>
      </w:pPr>
      <w:r>
        <w:t xml:space="preserve">In most cases </w:t>
      </w:r>
      <w:r w:rsidR="00887790">
        <w:t xml:space="preserve">this </w:t>
      </w:r>
      <w:r>
        <w:t>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w:t>
      </w:r>
    </w:p>
    <w:p w14:paraId="393CA559" w14:textId="77777777" w:rsidR="008E4AD3" w:rsidRDefault="008E4AD3">
      <w:pPr>
        <w:spacing w:line="288" w:lineRule="auto"/>
        <w:sectPr w:rsidR="008E4AD3">
          <w:pgSz w:w="11910" w:h="16840"/>
          <w:pgMar w:top="1440" w:right="140" w:bottom="1240" w:left="1320" w:header="714" w:footer="1054" w:gutter="0"/>
          <w:cols w:space="720"/>
        </w:sectPr>
      </w:pPr>
    </w:p>
    <w:p w14:paraId="66A0182D" w14:textId="77777777" w:rsidR="008E4AD3" w:rsidRDefault="004D3850">
      <w:pPr>
        <w:pStyle w:val="BodyText"/>
        <w:spacing w:before="89" w:line="288" w:lineRule="auto"/>
        <w:ind w:left="120" w:right="1664"/>
      </w:pPr>
      <w:r>
        <w:lastRenderedPageBreak/>
        <w:t xml:space="preserve">made based on the child’s circumstances. The department and the Ministry of Housing, Communities and Local Government have </w:t>
      </w:r>
      <w:hyperlink r:id="rId43">
        <w:r>
          <w:t>published joint statutory</w:t>
        </w:r>
      </w:hyperlink>
      <w:r>
        <w:t xml:space="preserve"> </w:t>
      </w:r>
      <w:hyperlink r:id="rId44">
        <w:r>
          <w:t xml:space="preserve">guidance </w:t>
        </w:r>
      </w:hyperlink>
      <w:r>
        <w:t xml:space="preserve">on the provision of accommodation for 16 and 17 year olds who may be homeless and/or require accommodation: </w:t>
      </w:r>
      <w:hyperlink r:id="rId45">
        <w:r>
          <w:rPr>
            <w:color w:val="2B4FA2"/>
            <w:u w:val="single" w:color="2B4FA2"/>
          </w:rPr>
          <w:t>here</w:t>
        </w:r>
      </w:hyperlink>
      <w:r>
        <w:t>.</w:t>
      </w:r>
    </w:p>
    <w:p w14:paraId="26CC762D" w14:textId="77777777" w:rsidR="008E4AD3" w:rsidRDefault="008E4AD3">
      <w:pPr>
        <w:pStyle w:val="BodyText"/>
        <w:rPr>
          <w:sz w:val="20"/>
        </w:rPr>
      </w:pPr>
    </w:p>
    <w:p w14:paraId="0CDE718B" w14:textId="77777777" w:rsidR="008E4AD3" w:rsidRPr="00887790" w:rsidRDefault="004D3850">
      <w:pPr>
        <w:pStyle w:val="Heading2"/>
        <w:spacing w:before="247"/>
        <w:ind w:right="2308"/>
        <w:rPr>
          <w:color w:val="000000" w:themeColor="text1"/>
        </w:rPr>
      </w:pPr>
      <w:bookmarkStart w:id="61" w:name="So-called_‘honour-based’_violence_(inclu"/>
      <w:bookmarkStart w:id="62" w:name="_bookmark33"/>
      <w:bookmarkEnd w:id="61"/>
      <w:bookmarkEnd w:id="62"/>
      <w:r w:rsidRPr="00887790">
        <w:rPr>
          <w:color w:val="000000" w:themeColor="text1"/>
        </w:rPr>
        <w:t>So-called ‘honour-based’ violence (including Female Genital Mutilation and Forced Marriage)</w:t>
      </w:r>
    </w:p>
    <w:p w14:paraId="4CB6A921" w14:textId="7633C1F5" w:rsidR="008E4AD3" w:rsidRDefault="004D3850">
      <w:pPr>
        <w:pStyle w:val="BodyText"/>
        <w:spacing w:before="244" w:line="288" w:lineRule="auto"/>
        <w:ind w:left="115" w:right="1616"/>
      </w:pPr>
      <w: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14:paraId="16832358" w14:textId="77777777" w:rsidR="008E4AD3" w:rsidRDefault="008E4AD3">
      <w:pPr>
        <w:pStyle w:val="BodyText"/>
        <w:spacing w:before="8"/>
        <w:rPr>
          <w:sz w:val="20"/>
        </w:rPr>
      </w:pPr>
    </w:p>
    <w:p w14:paraId="3FEF9DF7" w14:textId="77777777" w:rsidR="008E4AD3" w:rsidRPr="00887790" w:rsidRDefault="004D3850">
      <w:pPr>
        <w:pStyle w:val="Heading5"/>
        <w:rPr>
          <w:color w:val="000000" w:themeColor="text1"/>
        </w:rPr>
      </w:pPr>
      <w:bookmarkStart w:id="63" w:name="Actions"/>
      <w:bookmarkEnd w:id="63"/>
      <w:r w:rsidRPr="00887790">
        <w:rPr>
          <w:color w:val="000000" w:themeColor="text1"/>
        </w:rPr>
        <w:t>Actions</w:t>
      </w:r>
    </w:p>
    <w:p w14:paraId="668BF301" w14:textId="77777777" w:rsidR="008E4AD3" w:rsidRDefault="008E4AD3">
      <w:pPr>
        <w:pStyle w:val="BodyText"/>
        <w:spacing w:before="10"/>
        <w:rPr>
          <w:b/>
          <w:sz w:val="20"/>
        </w:rPr>
      </w:pPr>
    </w:p>
    <w:p w14:paraId="21F66B3F" w14:textId="4FE52226" w:rsidR="008E4AD3" w:rsidRDefault="004D3850">
      <w:pPr>
        <w:pStyle w:val="BodyText"/>
        <w:spacing w:line="288" w:lineRule="auto"/>
        <w:ind w:left="115" w:right="1737"/>
      </w:pPr>
      <w: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00EE5C8B" w:rsidRPr="00887790">
        <w:rPr>
          <w:bCs/>
        </w:rPr>
        <w:t xml:space="preserve">L&amp;F </w:t>
      </w:r>
      <w:hyperlink w:anchor="_bookmark35" w:history="1">
        <w:r>
          <w:rPr>
            <w:position w:val="8"/>
            <w:sz w:val="16"/>
          </w:rPr>
          <w:t xml:space="preserve"> </w:t>
        </w:r>
      </w:hyperlink>
      <w:r>
        <w:t>that requires a different approach (see following section).</w:t>
      </w:r>
    </w:p>
    <w:p w14:paraId="057D095C" w14:textId="77777777" w:rsidR="008E4AD3" w:rsidRDefault="008E4AD3">
      <w:pPr>
        <w:pStyle w:val="BodyText"/>
        <w:rPr>
          <w:sz w:val="26"/>
        </w:rPr>
      </w:pPr>
    </w:p>
    <w:p w14:paraId="28DCCE1D" w14:textId="77777777" w:rsidR="008E4AD3" w:rsidRPr="00887790" w:rsidRDefault="004D3850">
      <w:pPr>
        <w:pStyle w:val="Heading2"/>
        <w:spacing w:before="176"/>
        <w:rPr>
          <w:color w:val="000000" w:themeColor="text1"/>
        </w:rPr>
      </w:pPr>
      <w:bookmarkStart w:id="64" w:name="FGM"/>
      <w:bookmarkStart w:id="65" w:name="_bookmark34"/>
      <w:bookmarkEnd w:id="64"/>
      <w:bookmarkEnd w:id="65"/>
      <w:r w:rsidRPr="00887790">
        <w:rPr>
          <w:color w:val="000000" w:themeColor="text1"/>
        </w:rPr>
        <w:t>FGM</w:t>
      </w:r>
    </w:p>
    <w:p w14:paraId="39DBF126" w14:textId="77777777" w:rsidR="008E4AD3" w:rsidRDefault="004D3850">
      <w:pPr>
        <w:pStyle w:val="BodyText"/>
        <w:spacing w:before="242" w:line="288" w:lineRule="auto"/>
        <w:ind w:left="115" w:right="1830"/>
      </w:pPr>
      <w:r>
        <w:t>FGM comprises all procedures involving partial or total removal of the external female genitalia or other injury to the female genital organs. It is illegal in the UK and a form of child abuse with long-lasting harmful consequences.</w:t>
      </w:r>
    </w:p>
    <w:p w14:paraId="45BF04A3" w14:textId="77777777" w:rsidR="008E4AD3" w:rsidRDefault="008E4AD3">
      <w:pPr>
        <w:pStyle w:val="BodyText"/>
        <w:rPr>
          <w:sz w:val="20"/>
        </w:rPr>
      </w:pPr>
    </w:p>
    <w:p w14:paraId="4C21C625" w14:textId="77777777" w:rsidR="008E4AD3" w:rsidRDefault="008E4AD3">
      <w:pPr>
        <w:pStyle w:val="BodyText"/>
        <w:rPr>
          <w:sz w:val="20"/>
        </w:rPr>
      </w:pPr>
    </w:p>
    <w:p w14:paraId="46BB469E" w14:textId="77777777" w:rsidR="008E4AD3" w:rsidRDefault="008E4AD3">
      <w:pPr>
        <w:pStyle w:val="BodyText"/>
        <w:rPr>
          <w:sz w:val="20"/>
        </w:rPr>
      </w:pPr>
    </w:p>
    <w:p w14:paraId="1990F8B0" w14:textId="77777777" w:rsidR="008E4AD3" w:rsidRDefault="008E4AD3">
      <w:pPr>
        <w:pStyle w:val="BodyText"/>
        <w:rPr>
          <w:sz w:val="20"/>
        </w:rPr>
      </w:pPr>
    </w:p>
    <w:p w14:paraId="69A130E1" w14:textId="77777777" w:rsidR="008E4AD3" w:rsidRDefault="008E4AD3">
      <w:pPr>
        <w:pStyle w:val="BodyText"/>
        <w:rPr>
          <w:sz w:val="20"/>
        </w:rPr>
      </w:pPr>
    </w:p>
    <w:p w14:paraId="67DD29BD" w14:textId="77777777" w:rsidR="008E4AD3" w:rsidRDefault="008E4AD3">
      <w:pPr>
        <w:pStyle w:val="BodyText"/>
        <w:rPr>
          <w:sz w:val="20"/>
        </w:rPr>
      </w:pPr>
    </w:p>
    <w:p w14:paraId="2B7DD02D" w14:textId="3981F332" w:rsidR="008E4AD3" w:rsidRPr="00887790" w:rsidRDefault="00774BA0" w:rsidP="00887790">
      <w:pPr>
        <w:pStyle w:val="BodyText"/>
        <w:spacing w:before="2"/>
        <w:rPr>
          <w:sz w:val="11"/>
        </w:rPr>
        <w:sectPr w:rsidR="008E4AD3" w:rsidRPr="00887790">
          <w:pgSz w:w="11910" w:h="16840"/>
          <w:pgMar w:top="1440" w:right="140" w:bottom="1240" w:left="1320" w:header="714" w:footer="1054" w:gutter="0"/>
          <w:cols w:space="720"/>
        </w:sectPr>
      </w:pPr>
      <w:r>
        <w:rPr>
          <w:noProof/>
        </w:rPr>
        <mc:AlternateContent>
          <mc:Choice Requires="wps">
            <w:drawing>
              <wp:anchor distT="0" distB="0" distL="0" distR="0" simplePos="0" relativeHeight="251681792" behindDoc="1" locked="0" layoutInCell="1" allowOverlap="1" wp14:anchorId="0E0B3AED" wp14:editId="7199EF65">
                <wp:simplePos x="0" y="0"/>
                <wp:positionH relativeFrom="page">
                  <wp:posOffset>914400</wp:posOffset>
                </wp:positionH>
                <wp:positionV relativeFrom="paragraph">
                  <wp:posOffset>110490</wp:posOffset>
                </wp:positionV>
                <wp:extent cx="1828800" cy="0"/>
                <wp:effectExtent l="9525" t="11430" r="9525" b="7620"/>
                <wp:wrapTopAndBottom/>
                <wp:docPr id="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52B1" id="Line 6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3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" strokeweight=".21131mm">
                <w10:wrap type="topAndBottom" anchorx="page"/>
              </v:line>
            </w:pict>
          </mc:Fallback>
        </mc:AlternateContent>
      </w:r>
      <w:bookmarkStart w:id="66" w:name="_bookmark35"/>
      <w:bookmarkEnd w:id="66"/>
    </w:p>
    <w:p w14:paraId="14A81250" w14:textId="54D1C515" w:rsidR="008E4AD3" w:rsidRPr="00887790" w:rsidRDefault="004D3850">
      <w:pPr>
        <w:pStyle w:val="Heading2"/>
        <w:spacing w:before="88"/>
        <w:rPr>
          <w:color w:val="000000" w:themeColor="text1"/>
        </w:rPr>
      </w:pPr>
      <w:bookmarkStart w:id="67" w:name="FGM_mandatory_reporting_duty_for_teacher"/>
      <w:bookmarkStart w:id="68" w:name="_bookmark36"/>
      <w:bookmarkEnd w:id="67"/>
      <w:bookmarkEnd w:id="68"/>
      <w:r w:rsidRPr="00887790">
        <w:rPr>
          <w:color w:val="000000" w:themeColor="text1"/>
        </w:rPr>
        <w:lastRenderedPageBreak/>
        <w:t xml:space="preserve">FGM mandatory reporting duty for </w:t>
      </w:r>
      <w:r w:rsidR="00EE5C8B" w:rsidRPr="00887790">
        <w:rPr>
          <w:color w:val="000000" w:themeColor="text1"/>
        </w:rPr>
        <w:t>L&amp;F centre</w:t>
      </w:r>
      <w:r w:rsidRPr="00887790">
        <w:rPr>
          <w:color w:val="000000" w:themeColor="text1"/>
        </w:rPr>
        <w:t>s</w:t>
      </w:r>
    </w:p>
    <w:p w14:paraId="0ED33C61" w14:textId="64621508" w:rsidR="008E4AD3" w:rsidRDefault="004D3850">
      <w:pPr>
        <w:pStyle w:val="BodyText"/>
        <w:spacing w:before="240" w:line="288" w:lineRule="auto"/>
        <w:ind w:left="115" w:right="1616"/>
      </w:pPr>
      <w:r>
        <w:t xml:space="preserve">Section 5B of the Female Genital Mutilation Act 2003 (as inserted by section 74 of the Serious Crime Act 2015) places a statutory duty upon </w:t>
      </w:r>
      <w:r w:rsidR="00EE5C8B" w:rsidRPr="00887790">
        <w:rPr>
          <w:bCs/>
        </w:rPr>
        <w:t xml:space="preserve">L&amp;F </w:t>
      </w:r>
      <w: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w:t>
      </w:r>
      <w:r w:rsidR="00EE5C8B">
        <w:t>L&amp;F centre</w:t>
      </w:r>
      <w:r>
        <w:t xml:space="preserve">s to see visual evidence, and they should </w:t>
      </w:r>
      <w:r>
        <w:rPr>
          <w:b/>
        </w:rPr>
        <w:t xml:space="preserve">not </w:t>
      </w:r>
      <w:r>
        <w:t xml:space="preserve">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r>
        <w:rPr>
          <w:color w:val="2B4FA2"/>
          <w:u w:val="single" w:color="2B4FA2"/>
        </w:rPr>
        <w:t xml:space="preserve">Mandatory </w:t>
      </w:r>
      <w:hyperlink r:id="rId46">
        <w:r>
          <w:rPr>
            <w:color w:val="2B4FA2"/>
            <w:u w:val="single" w:color="2B4FA2"/>
          </w:rPr>
          <w:t xml:space="preserve">reporting </w:t>
        </w:r>
      </w:hyperlink>
      <w:r>
        <w:rPr>
          <w:color w:val="2B4FA2"/>
          <w:u w:val="single" w:color="2B4FA2"/>
        </w:rPr>
        <w:t xml:space="preserve">of </w:t>
      </w:r>
      <w:hyperlink r:id="rId47">
        <w:r>
          <w:rPr>
            <w:color w:val="2B4FA2"/>
            <w:u w:val="single" w:color="2B4FA2"/>
          </w:rPr>
          <w:t xml:space="preserve">female </w:t>
        </w:r>
      </w:hyperlink>
      <w:r>
        <w:rPr>
          <w:color w:val="2B4FA2"/>
          <w:u w:val="single" w:color="2B4FA2"/>
        </w:rPr>
        <w:t>genital mutilation procedural</w:t>
      </w:r>
      <w:r>
        <w:rPr>
          <w:color w:val="2B4FA2"/>
        </w:rPr>
        <w:t xml:space="preserve"> </w:t>
      </w:r>
      <w:r>
        <w:rPr>
          <w:color w:val="2B4FA2"/>
          <w:u w:val="single" w:color="2B4FA2"/>
        </w:rPr>
        <w:t>information</w:t>
      </w:r>
      <w:hyperlink r:id="rId48">
        <w:r>
          <w:rPr>
            <w:color w:val="2B4FA2"/>
            <w:u w:val="single" w:color="2B4FA2"/>
          </w:rPr>
          <w:t>.</w:t>
        </w:r>
      </w:hyperlink>
    </w:p>
    <w:p w14:paraId="58BFFEA3" w14:textId="7B17AB31" w:rsidR="008E4AD3" w:rsidRDefault="00EE5C8B">
      <w:pPr>
        <w:pStyle w:val="BodyText"/>
        <w:spacing w:before="157" w:line="288" w:lineRule="auto"/>
        <w:ind w:left="115" w:right="1630"/>
      </w:pPr>
      <w:r>
        <w:t xml:space="preserve">L&amp;F </w:t>
      </w:r>
      <w:r w:rsidR="004D3850">
        <w:rPr>
          <w:b/>
        </w:rPr>
        <w:t xml:space="preserve">must </w:t>
      </w:r>
      <w:r w:rsidR="004D3850">
        <w:t>personally report to the police cases where they discover that an act of FGM appears to have been carried out.</w:t>
      </w:r>
      <w:hyperlink w:anchor="_bookmark38" w:history="1">
        <w:r w:rsidR="004D3850">
          <w:rPr>
            <w:position w:val="8"/>
            <w:sz w:val="16"/>
          </w:rPr>
          <w:t xml:space="preserve">17 </w:t>
        </w:r>
      </w:hyperlink>
      <w:r w:rsidR="004D3850">
        <w:t xml:space="preserve">Unless </w:t>
      </w:r>
      <w:r>
        <w:t>L&amp;F</w:t>
      </w:r>
      <w:r w:rsidR="004D3850">
        <w:t xml:space="preserve"> has good reason not to, they should still consider and discuss any such case with the designated safeguarding lead (or deputy) and involve children’s social care as appropriate. The duty does not apply in relation to at risk or suspected cases (i.e. where </w:t>
      </w:r>
      <w:r>
        <w:t xml:space="preserve">L&amp;F </w:t>
      </w:r>
      <w:r w:rsidR="004D3850">
        <w:t xml:space="preserve">does not discover that an act of FGM appears to have been carried out, either through disclosure by the victim or visual evidence) or in cases where the woman is 18 or over. In these cases, </w:t>
      </w:r>
      <w:r>
        <w:t>L&amp;F</w:t>
      </w:r>
      <w:r w:rsidR="004D3850">
        <w:t xml:space="preserve"> should follow local safeguarding procedures. The following is a useful summary of the FGM mandatory reporting duty: </w:t>
      </w:r>
      <w:hyperlink r:id="rId49">
        <w:r w:rsidR="004D3850">
          <w:rPr>
            <w:color w:val="2B4FA2"/>
            <w:u w:val="single" w:color="2B4FA2"/>
          </w:rPr>
          <w:t>FGM Fact Sheet</w:t>
        </w:r>
      </w:hyperlink>
      <w:hyperlink r:id="rId50">
        <w:r w:rsidR="004D3850">
          <w:rPr>
            <w:color w:val="2B4FA2"/>
            <w:u w:val="single" w:color="2B4FA2"/>
          </w:rPr>
          <w:t>.</w:t>
        </w:r>
      </w:hyperlink>
    </w:p>
    <w:p w14:paraId="5898878C" w14:textId="77777777" w:rsidR="008E4AD3" w:rsidRDefault="008E4AD3">
      <w:pPr>
        <w:pStyle w:val="BodyText"/>
        <w:rPr>
          <w:sz w:val="20"/>
        </w:rPr>
      </w:pPr>
    </w:p>
    <w:p w14:paraId="6E94DD39" w14:textId="77777777" w:rsidR="008E4AD3" w:rsidRPr="00887790" w:rsidRDefault="004D3850">
      <w:pPr>
        <w:pStyle w:val="Heading2"/>
        <w:spacing w:before="242"/>
        <w:rPr>
          <w:color w:val="000000" w:themeColor="text1"/>
        </w:rPr>
      </w:pPr>
      <w:bookmarkStart w:id="69" w:name="Forced_marriage"/>
      <w:bookmarkStart w:id="70" w:name="_bookmark37"/>
      <w:bookmarkEnd w:id="69"/>
      <w:bookmarkEnd w:id="70"/>
      <w:r w:rsidRPr="00887790">
        <w:rPr>
          <w:color w:val="000000" w:themeColor="text1"/>
        </w:rPr>
        <w:t>Forced marriage</w:t>
      </w:r>
    </w:p>
    <w:p w14:paraId="5FF7CBF7" w14:textId="03623153" w:rsidR="008E4AD3" w:rsidRDefault="004D3850">
      <w:pPr>
        <w:pStyle w:val="BodyText"/>
        <w:spacing w:before="242" w:line="288" w:lineRule="auto"/>
        <w:ind w:left="115" w:right="1643"/>
      </w:pPr>
      <w:r>
        <w:t xml:space="preserve">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t>as a way to</w:t>
      </w:r>
      <w:proofErr w:type="gramEnd"/>
      <w:r>
        <w:t xml:space="preserve"> coerce a person into marriage. </w:t>
      </w:r>
      <w:r w:rsidR="008048E6">
        <w:t>L&amp;F</w:t>
      </w:r>
      <w:r w:rsidR="00EE5C8B">
        <w:t xml:space="preserve"> </w:t>
      </w:r>
      <w:r>
        <w:t>can play an important role in safeguarding children from forced marriage.</w:t>
      </w:r>
    </w:p>
    <w:p w14:paraId="4058B11A" w14:textId="77777777" w:rsidR="008E4AD3" w:rsidRDefault="008E4AD3">
      <w:pPr>
        <w:pStyle w:val="BodyText"/>
        <w:spacing w:before="10"/>
        <w:rPr>
          <w:sz w:val="20"/>
        </w:rPr>
      </w:pPr>
    </w:p>
    <w:p w14:paraId="258EFB47" w14:textId="77777777" w:rsidR="008E4AD3" w:rsidRDefault="004D3850">
      <w:pPr>
        <w:pStyle w:val="BodyText"/>
        <w:spacing w:line="288" w:lineRule="auto"/>
        <w:ind w:left="115" w:right="2110"/>
      </w:pPr>
      <w:r>
        <w:t xml:space="preserve">The Forced Marriage Unit has published </w:t>
      </w:r>
      <w:hyperlink r:id="rId51">
        <w:r>
          <w:rPr>
            <w:color w:val="2B4FA2"/>
            <w:u w:val="single" w:color="2B4FA2"/>
          </w:rPr>
          <w:t>statutory guidance</w:t>
        </w:r>
        <w:r>
          <w:rPr>
            <w:color w:val="2B4FA2"/>
          </w:rPr>
          <w:t xml:space="preserve"> </w:t>
        </w:r>
      </w:hyperlink>
      <w:r>
        <w:t xml:space="preserve">and </w:t>
      </w:r>
      <w:hyperlink r:id="rId52">
        <w:r>
          <w:rPr>
            <w:color w:val="2B4FA2"/>
            <w:u w:val="single" w:color="2B4FA2"/>
          </w:rPr>
          <w:t>Multi-agency</w:t>
        </w:r>
      </w:hyperlink>
      <w:r>
        <w:rPr>
          <w:color w:val="2B4FA2"/>
        </w:rPr>
        <w:t xml:space="preserve"> </w:t>
      </w:r>
      <w:hyperlink r:id="rId53">
        <w:r>
          <w:rPr>
            <w:color w:val="2B4FA2"/>
            <w:u w:val="single" w:color="2B4FA2"/>
          </w:rPr>
          <w:t>guidelines</w:t>
        </w:r>
      </w:hyperlink>
      <w:hyperlink r:id="rId54">
        <w:r>
          <w:rPr>
            <w:color w:val="2B4FA2"/>
            <w:u w:val="single" w:color="2B4FA2"/>
          </w:rPr>
          <w:t>,</w:t>
        </w:r>
        <w:r>
          <w:rPr>
            <w:color w:val="2B4FA2"/>
          </w:rPr>
          <w:t xml:space="preserve"> </w:t>
        </w:r>
      </w:hyperlink>
      <w:r>
        <w:t>pages 35-36 of which focus on the role of schools and colleges.</w:t>
      </w:r>
    </w:p>
    <w:p w14:paraId="794A9B8C" w14:textId="0BEBF382" w:rsidR="008E4AD3" w:rsidRDefault="00774BA0">
      <w:pPr>
        <w:pStyle w:val="BodyText"/>
        <w:spacing w:before="11"/>
        <w:rPr>
          <w:sz w:val="23"/>
        </w:rPr>
      </w:pPr>
      <w:r>
        <w:rPr>
          <w:noProof/>
        </w:rPr>
        <mc:AlternateContent>
          <mc:Choice Requires="wps">
            <w:drawing>
              <wp:anchor distT="0" distB="0" distL="0" distR="0" simplePos="0" relativeHeight="251682816" behindDoc="1" locked="0" layoutInCell="1" allowOverlap="1" wp14:anchorId="3D367E43" wp14:editId="01C55F76">
                <wp:simplePos x="0" y="0"/>
                <wp:positionH relativeFrom="page">
                  <wp:posOffset>914400</wp:posOffset>
                </wp:positionH>
                <wp:positionV relativeFrom="paragraph">
                  <wp:posOffset>203835</wp:posOffset>
                </wp:positionV>
                <wp:extent cx="1828800" cy="0"/>
                <wp:effectExtent l="9525" t="12700" r="9525" b="6350"/>
                <wp:wrapTopAndBottom/>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95E7" id="Line 6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05pt" to="3in,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" strokeweight=".6pt">
                <w10:wrap type="topAndBottom" anchorx="page"/>
              </v:line>
            </w:pict>
          </mc:Fallback>
        </mc:AlternateContent>
      </w:r>
    </w:p>
    <w:p w14:paraId="3E3E3203" w14:textId="0DA20B69" w:rsidR="008E4AD3" w:rsidRDefault="004D3850">
      <w:pPr>
        <w:spacing w:before="69"/>
        <w:ind w:left="119" w:right="1349"/>
        <w:rPr>
          <w:sz w:val="18"/>
        </w:rPr>
      </w:pPr>
      <w:bookmarkStart w:id="71" w:name="_bookmark38"/>
      <w:bookmarkEnd w:id="71"/>
      <w:r>
        <w:rPr>
          <w:position w:val="6"/>
          <w:sz w:val="12"/>
        </w:rPr>
        <w:t xml:space="preserve">17 </w:t>
      </w:r>
      <w:r>
        <w:rPr>
          <w:sz w:val="18"/>
        </w:rPr>
        <w:t>Section 5</w:t>
      </w:r>
      <w:proofErr w:type="gramStart"/>
      <w:r>
        <w:rPr>
          <w:sz w:val="18"/>
        </w:rPr>
        <w:t>B(</w:t>
      </w:r>
      <w:proofErr w:type="gramEnd"/>
      <w:r>
        <w:rPr>
          <w:sz w:val="18"/>
        </w:rPr>
        <w:t xml:space="preserve">6) of the Female Genital Mutilation Act 2003 states </w:t>
      </w:r>
      <w:r w:rsidR="00EE5C8B">
        <w:rPr>
          <w:sz w:val="18"/>
        </w:rPr>
        <w:t xml:space="preserve">staff </w:t>
      </w:r>
      <w:r>
        <w:rPr>
          <w:sz w:val="18"/>
        </w:rPr>
        <w:t xml:space="preserve">need not report a case to the police if they have reason to believe that another </w:t>
      </w:r>
      <w:r w:rsidR="00EE5C8B">
        <w:rPr>
          <w:sz w:val="18"/>
        </w:rPr>
        <w:t xml:space="preserve">staff member </w:t>
      </w:r>
      <w:r>
        <w:rPr>
          <w:sz w:val="18"/>
        </w:rPr>
        <w:t>has already reported the case.</w:t>
      </w:r>
    </w:p>
    <w:p w14:paraId="73116325" w14:textId="77777777" w:rsidR="008E4AD3" w:rsidRDefault="008E4AD3">
      <w:pPr>
        <w:rPr>
          <w:sz w:val="18"/>
        </w:rPr>
        <w:sectPr w:rsidR="008E4AD3">
          <w:pgSz w:w="11910" w:h="16840"/>
          <w:pgMar w:top="1440" w:right="140" w:bottom="1240" w:left="1320" w:header="714" w:footer="1054" w:gutter="0"/>
          <w:cols w:space="720"/>
        </w:sectPr>
      </w:pPr>
    </w:p>
    <w:p w14:paraId="7D157C45" w14:textId="12116661" w:rsidR="008E4AD3" w:rsidRDefault="004D3850">
      <w:pPr>
        <w:pStyle w:val="BodyText"/>
        <w:spacing w:before="89" w:line="288" w:lineRule="auto"/>
        <w:ind w:left="115" w:right="1683"/>
      </w:pPr>
      <w:r>
        <w:lastRenderedPageBreak/>
        <w:t xml:space="preserve">L and F staff can contact the Forced Marriage Unit if they need advice or information: Contact: 020 7008 0151 or email </w:t>
      </w:r>
      <w:hyperlink r:id="rId55">
        <w:r>
          <w:rPr>
            <w:color w:val="2B4FA2"/>
            <w:u w:val="single" w:color="2B4FA2"/>
          </w:rPr>
          <w:t>fmu@fco.gov.uk</w:t>
        </w:r>
      </w:hyperlink>
      <w:r>
        <w:t>.</w:t>
      </w:r>
    </w:p>
    <w:p w14:paraId="3C4D70C2" w14:textId="77777777" w:rsidR="008E4AD3" w:rsidRDefault="008E4AD3">
      <w:pPr>
        <w:pStyle w:val="BodyText"/>
        <w:rPr>
          <w:sz w:val="20"/>
        </w:rPr>
      </w:pPr>
    </w:p>
    <w:p w14:paraId="01EB888A" w14:textId="77777777" w:rsidR="008E4AD3" w:rsidRPr="00057CCB" w:rsidRDefault="004D3850">
      <w:pPr>
        <w:pStyle w:val="Heading2"/>
        <w:spacing w:before="247"/>
        <w:rPr>
          <w:color w:val="000000" w:themeColor="text1"/>
        </w:rPr>
      </w:pPr>
      <w:bookmarkStart w:id="72" w:name="Preventing_radicalisation"/>
      <w:bookmarkStart w:id="73" w:name="_bookmark39"/>
      <w:bookmarkEnd w:id="72"/>
      <w:bookmarkEnd w:id="73"/>
      <w:r w:rsidRPr="00057CCB">
        <w:rPr>
          <w:color w:val="000000" w:themeColor="text1"/>
        </w:rPr>
        <w:t>Preventing radicalisation</w:t>
      </w:r>
    </w:p>
    <w:p w14:paraId="43E1C33D" w14:textId="77777777" w:rsidR="008E4AD3" w:rsidRDefault="004D3850">
      <w:pPr>
        <w:pStyle w:val="BodyText"/>
        <w:spacing w:before="242" w:line="288" w:lineRule="auto"/>
        <w:ind w:left="115" w:right="1697"/>
      </w:pPr>
      <w:r>
        <w:t xml:space="preserve">Children are vulnerable to extremist ideology and radicalisation. </w:t>
      </w:r>
      <w:proofErr w:type="gramStart"/>
      <w:r>
        <w:t>Similar to</w:t>
      </w:r>
      <w:proofErr w:type="gramEnd"/>
      <w:r>
        <w:t xml:space="preserve"> protecting children from other forms of harms and abuse, protecting children from this risk should be a part of a schools’ or colleges’ safeguarding approach.</w:t>
      </w:r>
    </w:p>
    <w:p w14:paraId="470BE257" w14:textId="77777777" w:rsidR="008E4AD3" w:rsidRDefault="008E4AD3">
      <w:pPr>
        <w:pStyle w:val="BodyText"/>
        <w:spacing w:before="5"/>
        <w:rPr>
          <w:sz w:val="20"/>
        </w:rPr>
      </w:pPr>
    </w:p>
    <w:p w14:paraId="2DF6F2A8" w14:textId="1BFFAEF4" w:rsidR="008E4AD3" w:rsidRDefault="008E0660">
      <w:pPr>
        <w:pStyle w:val="BodyText"/>
        <w:spacing w:before="1" w:line="288" w:lineRule="auto"/>
        <w:ind w:left="115" w:right="1643"/>
      </w:pPr>
      <w:hyperlink r:id="rId56">
        <w:r w:rsidR="004D3850">
          <w:rPr>
            <w:color w:val="2B4FA2"/>
            <w:u w:val="single" w:color="2B4FA2"/>
          </w:rPr>
          <w:t>Extremism</w:t>
        </w:r>
      </w:hyperlink>
      <w:hyperlink w:anchor="_bookmark40" w:history="1">
        <w:r w:rsidR="004D3850">
          <w:rPr>
            <w:position w:val="8"/>
            <w:sz w:val="16"/>
          </w:rPr>
          <w:t xml:space="preserve">18 </w:t>
        </w:r>
      </w:hyperlink>
      <w:r w:rsidR="004D3850">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hyperlink r:id="rId57">
        <w:r w:rsidR="004D3850">
          <w:rPr>
            <w:color w:val="2B4FA2"/>
            <w:u w:val="single" w:color="2B4FA2"/>
          </w:rPr>
          <w:t>Radicalisation</w:t>
        </w:r>
      </w:hyperlink>
      <w:hyperlink w:anchor="_bookmark41" w:history="1">
        <w:r w:rsidR="004D3850">
          <w:rPr>
            <w:position w:val="8"/>
            <w:sz w:val="16"/>
          </w:rPr>
          <w:t xml:space="preserve">19 </w:t>
        </w:r>
      </w:hyperlink>
      <w:r w:rsidR="004D3850">
        <w:t>refers to the process by which a person comes to support terrorism and extremist ideologies associated with terrorist groups.</w:t>
      </w:r>
    </w:p>
    <w:p w14:paraId="75C7E2B5" w14:textId="77777777" w:rsidR="008E4AD3" w:rsidRDefault="008E4AD3">
      <w:pPr>
        <w:pStyle w:val="BodyText"/>
        <w:spacing w:before="5"/>
        <w:rPr>
          <w:sz w:val="20"/>
        </w:rPr>
      </w:pPr>
    </w:p>
    <w:p w14:paraId="10512521" w14:textId="77777777" w:rsidR="008E4AD3" w:rsidRDefault="004D3850">
      <w:pPr>
        <w:pStyle w:val="BodyText"/>
        <w:spacing w:line="288" w:lineRule="auto"/>
        <w:ind w:left="115" w:right="1657"/>
      </w:pPr>
      <w: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w:t>
      </w:r>
    </w:p>
    <w:p w14:paraId="140A21B5" w14:textId="77777777" w:rsidR="008E4AD3" w:rsidRDefault="008E4AD3">
      <w:pPr>
        <w:pStyle w:val="BodyText"/>
        <w:spacing w:before="10"/>
        <w:rPr>
          <w:sz w:val="20"/>
        </w:rPr>
      </w:pPr>
    </w:p>
    <w:p w14:paraId="63BBD180" w14:textId="77777777" w:rsidR="008E4AD3" w:rsidRDefault="004D3850">
      <w:pPr>
        <w:pStyle w:val="BodyText"/>
        <w:spacing w:line="288" w:lineRule="auto"/>
        <w:ind w:left="115" w:right="1696"/>
      </w:pPr>
      <w: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t>be in need of</w:t>
      </w:r>
      <w:proofErr w:type="gramEnd"/>
      <w:r>
        <w:t xml:space="preserve"> help or protection. Staff should use their judgement in identifying children who might be at risk of radicalisation and act proportionately which may include the designated safeguarding lead (or deputy) making a referral to the Channel programme.</w:t>
      </w:r>
    </w:p>
    <w:p w14:paraId="376116E8" w14:textId="77777777" w:rsidR="008E4AD3" w:rsidRDefault="008E4AD3">
      <w:pPr>
        <w:pStyle w:val="BodyText"/>
        <w:spacing w:before="10"/>
        <w:rPr>
          <w:sz w:val="20"/>
        </w:rPr>
      </w:pPr>
    </w:p>
    <w:p w14:paraId="22B8A257" w14:textId="77777777" w:rsidR="008E4AD3" w:rsidRPr="00057CCB" w:rsidRDefault="004D3850">
      <w:pPr>
        <w:pStyle w:val="Heading5"/>
        <w:rPr>
          <w:color w:val="000000" w:themeColor="text1"/>
        </w:rPr>
      </w:pPr>
      <w:bookmarkStart w:id="74" w:name="The_Prevent_duty"/>
      <w:bookmarkEnd w:id="74"/>
      <w:r w:rsidRPr="00057CCB">
        <w:rPr>
          <w:color w:val="000000" w:themeColor="text1"/>
        </w:rPr>
        <w:t>The Prevent duty</w:t>
      </w:r>
    </w:p>
    <w:p w14:paraId="2038B834" w14:textId="77777777" w:rsidR="008E4AD3" w:rsidRDefault="008E4AD3">
      <w:pPr>
        <w:pStyle w:val="BodyText"/>
        <w:spacing w:before="10"/>
        <w:rPr>
          <w:b/>
          <w:sz w:val="20"/>
        </w:rPr>
      </w:pPr>
    </w:p>
    <w:p w14:paraId="3AFF5924" w14:textId="062A1B79" w:rsidR="008E4AD3" w:rsidRDefault="004D3850">
      <w:pPr>
        <w:pStyle w:val="BodyText"/>
        <w:spacing w:line="285" w:lineRule="auto"/>
        <w:ind w:left="115" w:right="1758"/>
      </w:pPr>
      <w:r>
        <w:t xml:space="preserve">All </w:t>
      </w:r>
      <w:r w:rsidR="008048E6">
        <w:t xml:space="preserve">L&amp;F </w:t>
      </w:r>
      <w:r w:rsidR="00774BA0">
        <w:t>staff</w:t>
      </w:r>
      <w:r w:rsidR="00057CCB">
        <w:t xml:space="preserve"> </w:t>
      </w:r>
      <w:r>
        <w:t>are subject to a duty under section 26 of the Counter- Terrorism and Security Act 2015 (the CTSA 2015), in the exercise of their functions, to have “due regard</w:t>
      </w:r>
      <w:hyperlink w:anchor="_bookmark42" w:history="1">
        <w:r>
          <w:rPr>
            <w:position w:val="8"/>
            <w:sz w:val="16"/>
          </w:rPr>
          <w:t xml:space="preserve">20 </w:t>
        </w:r>
      </w:hyperlink>
      <w:r>
        <w:t>to the need to prevent people from being drawn into terrorism”.</w:t>
      </w:r>
      <w:hyperlink w:anchor="_bookmark43" w:history="1">
        <w:r>
          <w:rPr>
            <w:position w:val="8"/>
            <w:sz w:val="16"/>
          </w:rPr>
          <w:t xml:space="preserve">21 </w:t>
        </w:r>
      </w:hyperlink>
      <w:r>
        <w:t>This duty is known as the Prevent duty.</w:t>
      </w:r>
    </w:p>
    <w:p w14:paraId="710B8108" w14:textId="77777777" w:rsidR="008E4AD3" w:rsidRDefault="008E4AD3">
      <w:pPr>
        <w:pStyle w:val="BodyText"/>
        <w:rPr>
          <w:sz w:val="20"/>
        </w:rPr>
      </w:pPr>
    </w:p>
    <w:p w14:paraId="616210A2" w14:textId="77777777" w:rsidR="008E4AD3" w:rsidRDefault="008E4AD3">
      <w:pPr>
        <w:pStyle w:val="BodyText"/>
        <w:rPr>
          <w:sz w:val="20"/>
        </w:rPr>
      </w:pPr>
    </w:p>
    <w:p w14:paraId="0A24F318" w14:textId="64F50370" w:rsidR="008E4AD3" w:rsidRDefault="00774BA0">
      <w:pPr>
        <w:pStyle w:val="BodyText"/>
        <w:spacing w:before="10"/>
        <w:rPr>
          <w:sz w:val="23"/>
        </w:rPr>
      </w:pPr>
      <w:r>
        <w:rPr>
          <w:noProof/>
        </w:rPr>
        <mc:AlternateContent>
          <mc:Choice Requires="wps">
            <w:drawing>
              <wp:anchor distT="0" distB="0" distL="0" distR="0" simplePos="0" relativeHeight="251683840" behindDoc="1" locked="0" layoutInCell="1" allowOverlap="1" wp14:anchorId="2287955B" wp14:editId="1615FF6F">
                <wp:simplePos x="0" y="0"/>
                <wp:positionH relativeFrom="page">
                  <wp:posOffset>914400</wp:posOffset>
                </wp:positionH>
                <wp:positionV relativeFrom="paragraph">
                  <wp:posOffset>203200</wp:posOffset>
                </wp:positionV>
                <wp:extent cx="1828800" cy="0"/>
                <wp:effectExtent l="9525" t="6350" r="9525" b="12700"/>
                <wp:wrapTopAndBottom/>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7024" id="Line 5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" strokeweight=".21131mm">
                <w10:wrap type="topAndBottom" anchorx="page"/>
              </v:line>
            </w:pict>
          </mc:Fallback>
        </mc:AlternateContent>
      </w:r>
    </w:p>
    <w:p w14:paraId="468E83D6" w14:textId="77777777" w:rsidR="008E4AD3" w:rsidRDefault="004D3850">
      <w:pPr>
        <w:spacing w:before="77"/>
        <w:ind w:left="120"/>
        <w:rPr>
          <w:sz w:val="18"/>
        </w:rPr>
      </w:pPr>
      <w:bookmarkStart w:id="75" w:name="_bookmark40"/>
      <w:bookmarkEnd w:id="75"/>
      <w:r>
        <w:rPr>
          <w:position w:val="6"/>
          <w:sz w:val="13"/>
        </w:rPr>
        <w:t xml:space="preserve">18 </w:t>
      </w:r>
      <w:r>
        <w:rPr>
          <w:sz w:val="18"/>
        </w:rPr>
        <w:t>As defined in the Government’s Counter Extremism Strategy.</w:t>
      </w:r>
    </w:p>
    <w:p w14:paraId="64647159" w14:textId="77777777" w:rsidR="008E4AD3" w:rsidRDefault="004D3850">
      <w:pPr>
        <w:spacing w:line="210" w:lineRule="exact"/>
        <w:ind w:left="120"/>
        <w:rPr>
          <w:sz w:val="18"/>
        </w:rPr>
      </w:pPr>
      <w:bookmarkStart w:id="76" w:name="_bookmark41"/>
      <w:bookmarkEnd w:id="76"/>
      <w:r>
        <w:rPr>
          <w:position w:val="6"/>
          <w:sz w:val="12"/>
        </w:rPr>
        <w:t xml:space="preserve">19 </w:t>
      </w:r>
      <w:r>
        <w:rPr>
          <w:sz w:val="18"/>
        </w:rPr>
        <w:t>As defined in the Revised Prevent Duty Guidance for England and Wales.</w:t>
      </w:r>
    </w:p>
    <w:p w14:paraId="7C5D3D8B" w14:textId="77777777" w:rsidR="008E4AD3" w:rsidRDefault="004D3850">
      <w:pPr>
        <w:ind w:left="119" w:right="1575"/>
        <w:rPr>
          <w:sz w:val="18"/>
        </w:rPr>
      </w:pPr>
      <w:bookmarkStart w:id="77" w:name="_bookmark42"/>
      <w:bookmarkEnd w:id="77"/>
      <w:r>
        <w:rPr>
          <w:position w:val="6"/>
          <w:sz w:val="12"/>
        </w:rPr>
        <w:t xml:space="preserve">20 </w:t>
      </w:r>
      <w:r>
        <w:rPr>
          <w:sz w:val="18"/>
        </w:rPr>
        <w:t>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p w14:paraId="200EF203" w14:textId="77777777" w:rsidR="008E4AD3" w:rsidRDefault="004D3850">
      <w:pPr>
        <w:spacing w:line="242" w:lineRule="auto"/>
        <w:ind w:left="119" w:right="1349"/>
        <w:rPr>
          <w:sz w:val="18"/>
        </w:rPr>
      </w:pPr>
      <w:bookmarkStart w:id="78" w:name="_bookmark43"/>
      <w:bookmarkEnd w:id="78"/>
      <w:r>
        <w:rPr>
          <w:position w:val="6"/>
          <w:sz w:val="12"/>
        </w:rPr>
        <w:t xml:space="preserve">21 </w:t>
      </w:r>
      <w:r>
        <w:rPr>
          <w:sz w:val="18"/>
        </w:rPr>
        <w:t>“Terrorism” for these purposes has the same meaning as for the Terrorism Act 2000 (section 1(1) to (4) of that Act).</w:t>
      </w:r>
    </w:p>
    <w:p w14:paraId="786721F2" w14:textId="77777777" w:rsidR="008E4AD3" w:rsidRDefault="008E4AD3">
      <w:pPr>
        <w:spacing w:line="242" w:lineRule="auto"/>
        <w:rPr>
          <w:sz w:val="18"/>
        </w:rPr>
        <w:sectPr w:rsidR="008E4AD3">
          <w:pgSz w:w="11910" w:h="16840"/>
          <w:pgMar w:top="1440" w:right="140" w:bottom="1240" w:left="1320" w:header="714" w:footer="1054" w:gutter="0"/>
          <w:cols w:space="720"/>
        </w:sectPr>
      </w:pPr>
    </w:p>
    <w:p w14:paraId="278E3E59" w14:textId="50DCA8B6" w:rsidR="008E4AD3" w:rsidRDefault="004D3850">
      <w:pPr>
        <w:pStyle w:val="BodyText"/>
        <w:spacing w:before="89" w:line="288" w:lineRule="auto"/>
        <w:ind w:left="115" w:right="1615"/>
      </w:pPr>
      <w:r>
        <w:lastRenderedPageBreak/>
        <w:t xml:space="preserve">The Prevent duty should be seen as part of </w:t>
      </w:r>
      <w:r w:rsidR="00774BA0">
        <w:t xml:space="preserve">L&amp;F </w:t>
      </w:r>
      <w:r>
        <w:t xml:space="preserve">wider safeguarding obligations. Designated safeguarding leads and other senior leaders should familiarise themselves with the revised </w:t>
      </w:r>
      <w:hyperlink r:id="rId58">
        <w:r>
          <w:rPr>
            <w:color w:val="2B4FA2"/>
            <w:u w:val="single" w:color="2B4FA2"/>
          </w:rPr>
          <w:t>Prevent duty guidance: for England</w:t>
        </w:r>
      </w:hyperlink>
      <w:r>
        <w:rPr>
          <w:color w:val="2B4FA2"/>
        </w:rPr>
        <w:t xml:space="preserve"> </w:t>
      </w:r>
      <w:hyperlink r:id="rId59">
        <w:r>
          <w:rPr>
            <w:color w:val="2B4FA2"/>
            <w:u w:val="single" w:color="2B4FA2"/>
          </w:rPr>
          <w:t>and Wales</w:t>
        </w:r>
      </w:hyperlink>
      <w:r>
        <w:t>, especially paragraphs 57-76, which are specifically concerned with schools (and also covers childcare). The guidance is set out in terms of four general themes: risk assessment, working in partnership, staff training, and IT policies.</w:t>
      </w:r>
    </w:p>
    <w:p w14:paraId="16FA9282" w14:textId="77777777" w:rsidR="008E4AD3" w:rsidRDefault="008E4AD3">
      <w:pPr>
        <w:pStyle w:val="BodyText"/>
        <w:spacing w:before="10"/>
        <w:rPr>
          <w:sz w:val="20"/>
        </w:rPr>
      </w:pPr>
    </w:p>
    <w:p w14:paraId="25D34538" w14:textId="77777777" w:rsidR="008E4AD3" w:rsidRPr="00057CCB" w:rsidRDefault="004D3850">
      <w:pPr>
        <w:pStyle w:val="Heading5"/>
        <w:ind w:left="120"/>
        <w:rPr>
          <w:color w:val="000000" w:themeColor="text1"/>
        </w:rPr>
      </w:pPr>
      <w:bookmarkStart w:id="79" w:name="Additional_support"/>
      <w:bookmarkEnd w:id="79"/>
      <w:r w:rsidRPr="00057CCB">
        <w:rPr>
          <w:color w:val="000000" w:themeColor="text1"/>
        </w:rPr>
        <w:t>Additional support</w:t>
      </w:r>
    </w:p>
    <w:p w14:paraId="35132D77" w14:textId="77777777" w:rsidR="008E4AD3" w:rsidRDefault="008E4AD3">
      <w:pPr>
        <w:pStyle w:val="BodyText"/>
        <w:spacing w:before="10"/>
        <w:rPr>
          <w:b/>
          <w:sz w:val="20"/>
        </w:rPr>
      </w:pPr>
    </w:p>
    <w:p w14:paraId="3BC409F1" w14:textId="605ABF52" w:rsidR="008E4AD3" w:rsidRDefault="004D3850">
      <w:pPr>
        <w:pStyle w:val="BodyText"/>
        <w:spacing w:line="288" w:lineRule="auto"/>
        <w:ind w:left="112" w:right="1632"/>
      </w:pPr>
      <w:r>
        <w:t xml:space="preserve">The department has published advice for </w:t>
      </w:r>
      <w:r w:rsidR="00057CCB">
        <w:t xml:space="preserve">centres </w:t>
      </w:r>
      <w:r>
        <w:t xml:space="preserve">on the </w:t>
      </w:r>
      <w:hyperlink r:id="rId60">
        <w:r>
          <w:rPr>
            <w:color w:val="2B4FA2"/>
            <w:u w:val="single" w:color="2B4FA2"/>
          </w:rPr>
          <w:t>Prevent duty</w:t>
        </w:r>
      </w:hyperlink>
      <w:hyperlink r:id="rId61">
        <w:r>
          <w:t xml:space="preserve">. </w:t>
        </w:r>
      </w:hyperlink>
      <w:r>
        <w:t>The advice is intended to complement the Prevent guidance and signposts other sources of advice and support.</w:t>
      </w:r>
    </w:p>
    <w:p w14:paraId="6ABE48FA" w14:textId="77777777" w:rsidR="008E4AD3" w:rsidRDefault="008E4AD3">
      <w:pPr>
        <w:pStyle w:val="BodyText"/>
        <w:spacing w:before="10"/>
        <w:rPr>
          <w:sz w:val="20"/>
        </w:rPr>
      </w:pPr>
    </w:p>
    <w:p w14:paraId="21028447" w14:textId="77777777" w:rsidR="008E4AD3" w:rsidRDefault="004D3850">
      <w:pPr>
        <w:pStyle w:val="BodyText"/>
        <w:spacing w:line="288" w:lineRule="auto"/>
        <w:ind w:left="112" w:right="2513"/>
      </w:pPr>
      <w:r>
        <w:t xml:space="preserve">There is additional guidance: </w:t>
      </w:r>
      <w:hyperlink r:id="rId62">
        <w:r>
          <w:rPr>
            <w:color w:val="2B4FA2"/>
            <w:u w:val="single" w:color="2B4FA2"/>
          </w:rPr>
          <w:t>Prevent duty guidance: for further education</w:t>
        </w:r>
      </w:hyperlink>
      <w:r>
        <w:rPr>
          <w:color w:val="2B4FA2"/>
        </w:rPr>
        <w:t xml:space="preserve"> </w:t>
      </w:r>
      <w:hyperlink r:id="rId63">
        <w:r>
          <w:rPr>
            <w:color w:val="2B4FA2"/>
            <w:u w:val="single" w:color="2B4FA2"/>
          </w:rPr>
          <w:t>institutions in England and Wales</w:t>
        </w:r>
        <w:r>
          <w:rPr>
            <w:color w:val="2B4FA2"/>
          </w:rPr>
          <w:t xml:space="preserve"> </w:t>
        </w:r>
      </w:hyperlink>
      <w:r>
        <w:t>that applies to colleges.</w:t>
      </w:r>
    </w:p>
    <w:p w14:paraId="78994905" w14:textId="77777777" w:rsidR="008E4AD3" w:rsidRDefault="008E4AD3">
      <w:pPr>
        <w:pStyle w:val="BodyText"/>
        <w:spacing w:before="10"/>
        <w:rPr>
          <w:sz w:val="12"/>
        </w:rPr>
      </w:pPr>
    </w:p>
    <w:p w14:paraId="2B932B9F" w14:textId="3D69AD3D" w:rsidR="008E4AD3" w:rsidRDefault="008E0660">
      <w:pPr>
        <w:pStyle w:val="BodyText"/>
        <w:spacing w:before="93" w:line="288" w:lineRule="auto"/>
        <w:ind w:left="112" w:right="1726"/>
      </w:pPr>
      <w:hyperlink r:id="rId64">
        <w:r w:rsidR="004D3850">
          <w:rPr>
            <w:color w:val="2B4FA2"/>
            <w:u w:val="single" w:color="2B4FA2"/>
          </w:rPr>
          <w:t>Educate Against Hate</w:t>
        </w:r>
      </w:hyperlink>
      <w:hyperlink r:id="rId65">
        <w:r w:rsidR="004D3850">
          <w:t xml:space="preserve">, </w:t>
        </w:r>
      </w:hyperlink>
      <w:r w:rsidR="004D3850">
        <w:t xml:space="preserve">a website launched by the Her Majesty’s Government has been developed to support and equip </w:t>
      </w:r>
      <w:r w:rsidR="00231F4F">
        <w:t>L&amp;F</w:t>
      </w:r>
      <w:r w:rsidR="004D3850">
        <w:t xml:space="preserve"> </w:t>
      </w:r>
      <w:r w:rsidR="00774BA0">
        <w:t>Staff</w:t>
      </w:r>
      <w:r w:rsidR="004D3850">
        <w:t xml:space="preserve">, and parents with information, tools and resources (including on the promotion of fundamental British values) to help recognise and address extremism and radicalisation in young people. The platform provides information on and access to training resources for </w:t>
      </w:r>
      <w:r w:rsidR="00EE5C8B">
        <w:t>L&amp;F</w:t>
      </w:r>
      <w:r w:rsidR="00774BA0">
        <w:t xml:space="preserve"> </w:t>
      </w:r>
      <w:r w:rsidR="004D3850">
        <w:t>staff, some of which are free such as Prevent e-learning, via the Prevent Training catalogue.</w:t>
      </w:r>
    </w:p>
    <w:p w14:paraId="47FD2E54" w14:textId="77777777" w:rsidR="008E4AD3" w:rsidRDefault="008E4AD3">
      <w:pPr>
        <w:pStyle w:val="BodyText"/>
        <w:spacing w:before="10"/>
        <w:rPr>
          <w:sz w:val="20"/>
        </w:rPr>
      </w:pPr>
    </w:p>
    <w:p w14:paraId="56E735DD" w14:textId="77777777" w:rsidR="008E4AD3" w:rsidRPr="00057CCB" w:rsidRDefault="004D3850">
      <w:pPr>
        <w:pStyle w:val="Heading5"/>
        <w:rPr>
          <w:color w:val="000000" w:themeColor="text1"/>
        </w:rPr>
      </w:pPr>
      <w:bookmarkStart w:id="80" w:name="Channel"/>
      <w:bookmarkEnd w:id="80"/>
      <w:r w:rsidRPr="00057CCB">
        <w:rPr>
          <w:color w:val="000000" w:themeColor="text1"/>
        </w:rPr>
        <w:t>Channel</w:t>
      </w:r>
    </w:p>
    <w:p w14:paraId="7F0A47F5" w14:textId="77777777" w:rsidR="008E4AD3" w:rsidRDefault="008E4AD3">
      <w:pPr>
        <w:pStyle w:val="BodyText"/>
        <w:spacing w:before="10"/>
        <w:rPr>
          <w:b/>
          <w:sz w:val="20"/>
        </w:rPr>
      </w:pPr>
    </w:p>
    <w:p w14:paraId="487778B1" w14:textId="77777777" w:rsidR="008E4AD3" w:rsidRDefault="004D3850">
      <w:pPr>
        <w:pStyle w:val="BodyText"/>
        <w:spacing w:line="288" w:lineRule="auto"/>
        <w:ind w:left="115" w:right="1682"/>
      </w:pPr>
      <w: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66">
        <w:r>
          <w:rPr>
            <w:color w:val="2B4FA2"/>
            <w:u w:val="single" w:color="2B4FA2"/>
          </w:rPr>
          <w:t>Channel guidance</w:t>
        </w:r>
      </w:hyperlink>
      <w:r>
        <w:t xml:space="preserve">, and a Channel awareness e-learning programme is available for staff at: </w:t>
      </w:r>
      <w:hyperlink r:id="rId67">
        <w:r>
          <w:rPr>
            <w:color w:val="2B4FA2"/>
            <w:u w:val="single" w:color="2B4FA2"/>
          </w:rPr>
          <w:t>Channel General Awareness</w:t>
        </w:r>
      </w:hyperlink>
      <w:r>
        <w:t>.</w:t>
      </w:r>
    </w:p>
    <w:p w14:paraId="2A5DED5A" w14:textId="6A0B80DD" w:rsidR="008E4AD3" w:rsidRDefault="00057CCB">
      <w:pPr>
        <w:pStyle w:val="BodyText"/>
        <w:spacing w:before="154" w:line="288" w:lineRule="auto"/>
        <w:ind w:left="115" w:right="1590"/>
      </w:pPr>
      <w:r>
        <w:t>L&amp;F</w:t>
      </w:r>
      <w:r w:rsidR="00774BA0">
        <w:t>’s</w:t>
      </w:r>
      <w:r>
        <w:t xml:space="preserve"> </w:t>
      </w:r>
      <w:r w:rsidR="004D3850">
        <w:t xml:space="preserve">designated safeguarding lead (and any deputies) should be aware of local procedures for making a Channel referral. As a Channel partner, </w:t>
      </w:r>
      <w:r w:rsidR="00774BA0">
        <w:t xml:space="preserve">L&amp;F </w:t>
      </w:r>
      <w:r w:rsidR="004D3850">
        <w:t>may be asked to attend a Channel panel to discuss the individual referred to determine whether they are vulnerable to being drawn into terrorism and consider the appropriate support required.</w:t>
      </w:r>
    </w:p>
    <w:p w14:paraId="7067615F" w14:textId="77777777" w:rsidR="008E4AD3" w:rsidRDefault="008E4AD3">
      <w:pPr>
        <w:spacing w:line="288" w:lineRule="auto"/>
        <w:sectPr w:rsidR="008E4AD3">
          <w:pgSz w:w="11910" w:h="16840"/>
          <w:pgMar w:top="1440" w:right="140" w:bottom="1240" w:left="1320" w:header="714" w:footer="1054" w:gutter="0"/>
          <w:cols w:space="720"/>
        </w:sectPr>
      </w:pPr>
    </w:p>
    <w:p w14:paraId="490F64E2" w14:textId="77777777" w:rsidR="008E4AD3" w:rsidRPr="00790C24" w:rsidRDefault="004D3850">
      <w:pPr>
        <w:pStyle w:val="Heading2"/>
        <w:rPr>
          <w:color w:val="000000" w:themeColor="text1"/>
        </w:rPr>
      </w:pPr>
      <w:bookmarkStart w:id="81" w:name="Peer_on_peer_abuse"/>
      <w:bookmarkStart w:id="82" w:name="_bookmark44"/>
      <w:bookmarkEnd w:id="81"/>
      <w:bookmarkEnd w:id="82"/>
      <w:r w:rsidRPr="00790C24">
        <w:rPr>
          <w:color w:val="000000" w:themeColor="text1"/>
        </w:rPr>
        <w:lastRenderedPageBreak/>
        <w:t>Peer on peer abuse</w:t>
      </w:r>
    </w:p>
    <w:p w14:paraId="6E9E172D" w14:textId="77777777" w:rsidR="008E4AD3" w:rsidRDefault="004D3850">
      <w:pPr>
        <w:pStyle w:val="BodyText"/>
        <w:spacing w:before="242" w:line="276" w:lineRule="auto"/>
        <w:ind w:left="120" w:right="1678"/>
      </w:pPr>
      <w: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initiation/hazing type violence and rituals.</w:t>
      </w:r>
    </w:p>
    <w:p w14:paraId="41EC1AD3" w14:textId="77777777" w:rsidR="008E4AD3" w:rsidRDefault="008E4AD3">
      <w:pPr>
        <w:pStyle w:val="BodyText"/>
        <w:rPr>
          <w:sz w:val="26"/>
        </w:rPr>
      </w:pPr>
    </w:p>
    <w:p w14:paraId="19CDE5B3" w14:textId="7C007C7D" w:rsidR="008E4AD3" w:rsidRPr="00790C24" w:rsidRDefault="004D3850">
      <w:pPr>
        <w:pStyle w:val="Heading2"/>
        <w:spacing w:before="178"/>
        <w:ind w:right="1577"/>
        <w:rPr>
          <w:color w:val="000000" w:themeColor="text1"/>
        </w:rPr>
      </w:pPr>
      <w:bookmarkStart w:id="83" w:name="Sexual_violence_and_sexual_harassment_be"/>
      <w:bookmarkStart w:id="84" w:name="_bookmark45"/>
      <w:bookmarkEnd w:id="83"/>
      <w:bookmarkEnd w:id="84"/>
      <w:r w:rsidRPr="00790C24">
        <w:rPr>
          <w:color w:val="000000" w:themeColor="text1"/>
        </w:rPr>
        <w:t>Sexual violence and sexual harassment between children in schools and colleges</w:t>
      </w:r>
    </w:p>
    <w:p w14:paraId="0AF1BDBA" w14:textId="77777777" w:rsidR="008E4AD3" w:rsidRDefault="008E4AD3">
      <w:pPr>
        <w:pStyle w:val="BodyText"/>
        <w:spacing w:before="6"/>
        <w:rPr>
          <w:b/>
          <w:sz w:val="31"/>
        </w:rPr>
      </w:pPr>
    </w:p>
    <w:p w14:paraId="770836CC" w14:textId="77777777" w:rsidR="008E4AD3" w:rsidRPr="00790C24" w:rsidRDefault="004D3850">
      <w:pPr>
        <w:pStyle w:val="Heading4"/>
        <w:rPr>
          <w:color w:val="000000" w:themeColor="text1"/>
        </w:rPr>
      </w:pPr>
      <w:bookmarkStart w:id="85" w:name="Context"/>
      <w:bookmarkEnd w:id="85"/>
      <w:r w:rsidRPr="00790C24">
        <w:rPr>
          <w:color w:val="000000" w:themeColor="text1"/>
        </w:rPr>
        <w:t>Context</w:t>
      </w:r>
    </w:p>
    <w:p w14:paraId="112B3316" w14:textId="77777777" w:rsidR="008E4AD3" w:rsidRDefault="004D3850">
      <w:pPr>
        <w:pStyle w:val="BodyText"/>
        <w:spacing w:before="241" w:line="276" w:lineRule="auto"/>
        <w:ind w:left="120" w:right="1358"/>
      </w:pPr>
      <w:r>
        <w:t xml:space="preserve">Sexual violence and sexual harassment can occur between two children of </w:t>
      </w:r>
      <w:r>
        <w:rPr>
          <w:b/>
        </w:rPr>
        <w:t xml:space="preserve">any </w:t>
      </w:r>
      <w:r>
        <w:t>age and sex. It can also occur through a group of children sexually assaulting or sexually harassing a single child or group of children.</w:t>
      </w:r>
    </w:p>
    <w:p w14:paraId="415399F3" w14:textId="77777777" w:rsidR="008E4AD3" w:rsidRDefault="008E4AD3">
      <w:pPr>
        <w:pStyle w:val="BodyText"/>
        <w:spacing w:before="10"/>
        <w:rPr>
          <w:sz w:val="20"/>
        </w:rPr>
      </w:pPr>
    </w:p>
    <w:p w14:paraId="3F45D9A4" w14:textId="77777777" w:rsidR="008E4AD3" w:rsidRDefault="004D3850">
      <w:pPr>
        <w:pStyle w:val="BodyText"/>
        <w:spacing w:before="1" w:line="276" w:lineRule="auto"/>
        <w:ind w:left="120" w:right="1333"/>
      </w:pPr>
      <w:r>
        <w:t xml:space="preserve">Children who are victims of sexual violence and sexual harassment will likely find the experience stressful and distressing. This will, </w:t>
      </w:r>
      <w:proofErr w:type="gramStart"/>
      <w:r>
        <w:t>in all likelihood</w:t>
      </w:r>
      <w:proofErr w:type="gramEnd"/>
      <w:r>
        <w:t xml:space="preserve">, adversely affect their educational attainment. Sexual violence and sexual harassment exist on a continuum and may overlap, they can occur online and offline (both physical and verbal) and are never acceptable. It is important that </w:t>
      </w:r>
      <w:r>
        <w:rPr>
          <w:b/>
        </w:rPr>
        <w:t xml:space="preserve">all </w:t>
      </w:r>
      <w:r>
        <w:t>victims are taken seriously and offered appropriate support. Staff should be aware that some groups are potentially more at risk. Evidence shows girls, children with SEND and LGBT children are at greater</w:t>
      </w:r>
      <w:r>
        <w:rPr>
          <w:spacing w:val="-4"/>
        </w:rPr>
        <w:t xml:space="preserve"> </w:t>
      </w:r>
      <w:r>
        <w:t>risk.</w:t>
      </w:r>
    </w:p>
    <w:p w14:paraId="75BB44A9" w14:textId="77777777" w:rsidR="008E4AD3" w:rsidRDefault="008E4AD3">
      <w:pPr>
        <w:pStyle w:val="BodyText"/>
        <w:spacing w:before="10"/>
        <w:rPr>
          <w:sz w:val="20"/>
        </w:rPr>
      </w:pPr>
    </w:p>
    <w:p w14:paraId="2C4610AA" w14:textId="77777777" w:rsidR="008E4AD3" w:rsidRDefault="004D3850">
      <w:pPr>
        <w:pStyle w:val="BodyText"/>
        <w:ind w:left="120"/>
      </w:pPr>
      <w:r>
        <w:t>Staff should be aware of the importance of:</w:t>
      </w:r>
    </w:p>
    <w:p w14:paraId="16FA1A9C" w14:textId="77777777" w:rsidR="008E4AD3" w:rsidRDefault="008E4AD3">
      <w:pPr>
        <w:pStyle w:val="BodyText"/>
        <w:spacing w:before="8"/>
        <w:rPr>
          <w:sz w:val="25"/>
        </w:rPr>
      </w:pPr>
    </w:p>
    <w:p w14:paraId="13DB85C7" w14:textId="77777777" w:rsidR="008E4AD3" w:rsidRDefault="004D3850">
      <w:pPr>
        <w:pStyle w:val="ListParagraph"/>
        <w:numPr>
          <w:ilvl w:val="1"/>
          <w:numId w:val="3"/>
        </w:numPr>
        <w:tabs>
          <w:tab w:val="left" w:pos="839"/>
          <w:tab w:val="left" w:pos="840"/>
        </w:tabs>
        <w:spacing w:line="283" w:lineRule="auto"/>
        <w:ind w:right="1581" w:hanging="360"/>
        <w:rPr>
          <w:sz w:val="24"/>
        </w:rPr>
      </w:pPr>
      <w:r>
        <w:rPr>
          <w:sz w:val="24"/>
        </w:rPr>
        <w:t>making clear that sexual violence and sexual harassment is not acceptable, will never be tolerated and is not an inevitable part of growing</w:t>
      </w:r>
      <w:r>
        <w:rPr>
          <w:spacing w:val="-17"/>
          <w:sz w:val="24"/>
        </w:rPr>
        <w:t xml:space="preserve"> </w:t>
      </w:r>
      <w:r>
        <w:rPr>
          <w:sz w:val="24"/>
        </w:rPr>
        <w:t>up;</w:t>
      </w:r>
    </w:p>
    <w:p w14:paraId="67A7D21F" w14:textId="77777777" w:rsidR="008E4AD3" w:rsidRDefault="004D3850">
      <w:pPr>
        <w:pStyle w:val="ListParagraph"/>
        <w:numPr>
          <w:ilvl w:val="1"/>
          <w:numId w:val="3"/>
        </w:numPr>
        <w:tabs>
          <w:tab w:val="left" w:pos="839"/>
          <w:tab w:val="left" w:pos="840"/>
        </w:tabs>
        <w:spacing w:before="7" w:line="280" w:lineRule="auto"/>
        <w:ind w:right="1385" w:hanging="360"/>
        <w:rPr>
          <w:sz w:val="24"/>
        </w:rPr>
      </w:pPr>
      <w:r>
        <w:rPr>
          <w:sz w:val="24"/>
        </w:rPr>
        <w:t>not tolerating or dismissing sexual violence or sexual harassment as “banter”, “part of growing up”, “just having a laugh” or “boys being boys”;</w:t>
      </w:r>
      <w:r>
        <w:rPr>
          <w:spacing w:val="-12"/>
          <w:sz w:val="24"/>
        </w:rPr>
        <w:t xml:space="preserve"> </w:t>
      </w:r>
      <w:r>
        <w:rPr>
          <w:sz w:val="24"/>
        </w:rPr>
        <w:t>and</w:t>
      </w:r>
    </w:p>
    <w:p w14:paraId="2C34DD42" w14:textId="77777777" w:rsidR="008E4AD3" w:rsidRDefault="004D3850">
      <w:pPr>
        <w:pStyle w:val="ListParagraph"/>
        <w:numPr>
          <w:ilvl w:val="1"/>
          <w:numId w:val="3"/>
        </w:numPr>
        <w:tabs>
          <w:tab w:val="left" w:pos="839"/>
          <w:tab w:val="left" w:pos="840"/>
        </w:tabs>
        <w:spacing w:before="10" w:line="285" w:lineRule="auto"/>
        <w:ind w:right="1371" w:hanging="360"/>
        <w:rPr>
          <w:sz w:val="24"/>
        </w:rPr>
      </w:pPr>
      <w:r>
        <w:rPr>
          <w:sz w:val="24"/>
        </w:rPr>
        <w:t xml:space="preserve">challenging behaviours (potentially criminal in nature), such as grabbing bottoms, </w:t>
      </w:r>
      <w:proofErr w:type="gramStart"/>
      <w:r>
        <w:rPr>
          <w:sz w:val="24"/>
        </w:rPr>
        <w:t>breasts</w:t>
      </w:r>
      <w:proofErr w:type="gramEnd"/>
      <w:r>
        <w:rPr>
          <w:sz w:val="24"/>
        </w:rPr>
        <w:t xml:space="preserve"> and genitalia, flicking bras and lifting up skirts. Dismissing or tolerating such behaviours risks normalising</w:t>
      </w:r>
      <w:r>
        <w:rPr>
          <w:spacing w:val="-4"/>
          <w:sz w:val="24"/>
        </w:rPr>
        <w:t xml:space="preserve"> </w:t>
      </w:r>
      <w:r>
        <w:rPr>
          <w:sz w:val="24"/>
        </w:rPr>
        <w:t>them.</w:t>
      </w:r>
    </w:p>
    <w:p w14:paraId="0318F955" w14:textId="77777777" w:rsidR="008E4AD3" w:rsidRPr="00790C24" w:rsidRDefault="004D3850">
      <w:pPr>
        <w:spacing w:before="8" w:line="840" w:lineRule="atLeast"/>
        <w:ind w:left="120" w:right="2893"/>
        <w:rPr>
          <w:b/>
          <w:color w:val="000000" w:themeColor="text1"/>
          <w:sz w:val="32"/>
        </w:rPr>
      </w:pPr>
      <w:bookmarkStart w:id="86" w:name="What_is_sexual_violence_and_sexual_haras"/>
      <w:bookmarkStart w:id="87" w:name="_bookmark46"/>
      <w:bookmarkEnd w:id="86"/>
      <w:bookmarkEnd w:id="87"/>
      <w:r w:rsidRPr="00790C24">
        <w:rPr>
          <w:b/>
          <w:color w:val="000000" w:themeColor="text1"/>
          <w:sz w:val="32"/>
        </w:rPr>
        <w:t>What is sexual violence and sexual harassment?</w:t>
      </w:r>
      <w:bookmarkStart w:id="88" w:name="Sexual_violence"/>
      <w:bookmarkStart w:id="89" w:name="_bookmark47"/>
      <w:bookmarkEnd w:id="88"/>
      <w:bookmarkEnd w:id="89"/>
      <w:r>
        <w:rPr>
          <w:b/>
          <w:color w:val="02466C"/>
          <w:sz w:val="32"/>
        </w:rPr>
        <w:t xml:space="preserve"> </w:t>
      </w:r>
      <w:r w:rsidRPr="00790C24">
        <w:rPr>
          <w:b/>
          <w:color w:val="000000" w:themeColor="text1"/>
          <w:sz w:val="32"/>
        </w:rPr>
        <w:t>Sexual violence</w:t>
      </w:r>
    </w:p>
    <w:p w14:paraId="7021E8E0" w14:textId="4205CB5B" w:rsidR="008E4AD3" w:rsidRDefault="004D3850">
      <w:pPr>
        <w:pStyle w:val="BodyText"/>
        <w:spacing w:before="252" w:line="276" w:lineRule="auto"/>
        <w:ind w:left="120" w:right="1398"/>
      </w:pPr>
      <w:r>
        <w:t xml:space="preserve">It is important that </w:t>
      </w:r>
      <w:r w:rsidR="00231F4F">
        <w:t>L&amp;F</w:t>
      </w:r>
      <w:r>
        <w:t xml:space="preserve"> staff are aware of sexual violence and the fact children can, and sometimes do, abuse their peers in this way. When referring to</w:t>
      </w:r>
    </w:p>
    <w:p w14:paraId="5FEFBFA7" w14:textId="77777777" w:rsidR="008E4AD3" w:rsidRDefault="008E4AD3">
      <w:pPr>
        <w:spacing w:line="276" w:lineRule="auto"/>
        <w:sectPr w:rsidR="008E4AD3">
          <w:pgSz w:w="11910" w:h="16840"/>
          <w:pgMar w:top="1440" w:right="140" w:bottom="1240" w:left="1320" w:header="714" w:footer="1054" w:gutter="0"/>
          <w:cols w:space="720"/>
        </w:sectPr>
      </w:pPr>
    </w:p>
    <w:p w14:paraId="0B985831" w14:textId="77777777" w:rsidR="008E4AD3" w:rsidRDefault="004D3850">
      <w:pPr>
        <w:pStyle w:val="BodyText"/>
        <w:spacing w:before="89" w:line="271" w:lineRule="auto"/>
        <w:ind w:left="120" w:right="2091"/>
      </w:pPr>
      <w:r>
        <w:lastRenderedPageBreak/>
        <w:t>sexual violence we are referring to sexual violence offences under the Sexual Offences Act 2003</w:t>
      </w:r>
      <w:hyperlink w:anchor="_bookmark49" w:history="1">
        <w:r>
          <w:rPr>
            <w:position w:val="8"/>
            <w:sz w:val="16"/>
          </w:rPr>
          <w:t xml:space="preserve">22 </w:t>
        </w:r>
      </w:hyperlink>
      <w:r>
        <w:t>as described below:</w:t>
      </w:r>
    </w:p>
    <w:p w14:paraId="6E7C0034" w14:textId="77777777" w:rsidR="008E4AD3" w:rsidRDefault="004D3850">
      <w:pPr>
        <w:pStyle w:val="BodyText"/>
        <w:spacing w:before="245" w:line="276" w:lineRule="auto"/>
        <w:ind w:left="120" w:right="1638"/>
      </w:pPr>
      <w:r>
        <w:rPr>
          <w:b/>
          <w:u w:val="thick"/>
        </w:rPr>
        <w:t>Rape:</w:t>
      </w:r>
      <w:r>
        <w:rPr>
          <w:b/>
        </w:rPr>
        <w:t xml:space="preserve"> </w:t>
      </w:r>
      <w:r>
        <w:t>A person (A) commits an offence of rape if: he intentionally penetrates the vagina, anus or mouth of another person (B) with his penis, B does not consent to the penetration and A does not reasonably believe that B consents.</w:t>
      </w:r>
    </w:p>
    <w:p w14:paraId="2620B1C5" w14:textId="77777777" w:rsidR="008E4AD3" w:rsidRDefault="008E4AD3">
      <w:pPr>
        <w:pStyle w:val="BodyText"/>
        <w:spacing w:before="11"/>
        <w:rPr>
          <w:sz w:val="20"/>
        </w:rPr>
      </w:pPr>
    </w:p>
    <w:p w14:paraId="4F50952D" w14:textId="6749A751" w:rsidR="008E4AD3" w:rsidRDefault="004D3850">
      <w:pPr>
        <w:pStyle w:val="BodyText"/>
        <w:spacing w:line="276" w:lineRule="auto"/>
        <w:ind w:left="120" w:right="1343"/>
      </w:pPr>
      <w:r>
        <w:rPr>
          <w:b/>
          <w:u w:val="thick"/>
        </w:rPr>
        <w:t>Assault by Penetration:</w:t>
      </w:r>
      <w:r>
        <w:rPr>
          <w:b/>
        </w:rPr>
        <w:t xml:space="preserve"> </w:t>
      </w:r>
      <w:r>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6177CB8B" w14:textId="77777777" w:rsidR="008E4AD3" w:rsidRDefault="008E4AD3">
      <w:pPr>
        <w:pStyle w:val="BodyText"/>
        <w:spacing w:before="10"/>
        <w:rPr>
          <w:sz w:val="20"/>
        </w:rPr>
      </w:pPr>
    </w:p>
    <w:p w14:paraId="4BC8786D" w14:textId="77777777" w:rsidR="008E4AD3" w:rsidRDefault="004D3850">
      <w:pPr>
        <w:pStyle w:val="BodyText"/>
        <w:spacing w:line="276" w:lineRule="auto"/>
        <w:ind w:left="120" w:right="1437"/>
      </w:pPr>
      <w:r>
        <w:rPr>
          <w:b/>
          <w:u w:val="thick"/>
        </w:rPr>
        <w:t>Sexual Assault:</w:t>
      </w:r>
      <w:r>
        <w:rPr>
          <w:b/>
        </w:rPr>
        <w:t xml:space="preserve"> </w:t>
      </w:r>
      <w:r>
        <w:t>A person (A) commits an offence of sexual assault if: s/he intentionally touches another person (B), the touching is sexual, B does not consent to the touching and A does not reasonably believe that B consents.</w:t>
      </w:r>
    </w:p>
    <w:p w14:paraId="64C0BAC6" w14:textId="77777777" w:rsidR="008E4AD3" w:rsidRDefault="008E4AD3">
      <w:pPr>
        <w:pStyle w:val="BodyText"/>
        <w:spacing w:before="5"/>
        <w:rPr>
          <w:sz w:val="20"/>
        </w:rPr>
      </w:pPr>
    </w:p>
    <w:p w14:paraId="50CA1B37" w14:textId="77777777" w:rsidR="008E4AD3" w:rsidRDefault="004D3850">
      <w:pPr>
        <w:pStyle w:val="BodyText"/>
        <w:spacing w:before="1" w:line="276" w:lineRule="auto"/>
        <w:ind w:left="120" w:right="1318"/>
        <w:rPr>
          <w:sz w:val="16"/>
        </w:rPr>
      </w:pPr>
      <w:r>
        <w:rPr>
          <w:b/>
        </w:rPr>
        <w:t>What is consent?</w:t>
      </w:r>
      <w:hyperlink w:anchor="_bookmark50" w:history="1">
        <w:r>
          <w:rPr>
            <w:b/>
            <w:position w:val="8"/>
            <w:sz w:val="16"/>
          </w:rPr>
          <w:t xml:space="preserve">23 </w:t>
        </w:r>
      </w:hyperlink>
      <w: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hyperlink w:anchor="_bookmark51" w:history="1">
        <w:r>
          <w:rPr>
            <w:position w:val="8"/>
            <w:sz w:val="16"/>
          </w:rPr>
          <w:t>24</w:t>
        </w:r>
      </w:hyperlink>
    </w:p>
    <w:p w14:paraId="7482EC49" w14:textId="77777777" w:rsidR="008E4AD3" w:rsidRDefault="008E4AD3">
      <w:pPr>
        <w:pStyle w:val="BodyText"/>
        <w:spacing w:before="1"/>
        <w:rPr>
          <w:sz w:val="41"/>
        </w:rPr>
      </w:pPr>
    </w:p>
    <w:p w14:paraId="5DAFAE85" w14:textId="77777777" w:rsidR="008E4AD3" w:rsidRPr="00790C24" w:rsidRDefault="004D3850">
      <w:pPr>
        <w:pStyle w:val="Heading2"/>
        <w:spacing w:before="0"/>
        <w:rPr>
          <w:color w:val="000000" w:themeColor="text1"/>
        </w:rPr>
      </w:pPr>
      <w:bookmarkStart w:id="90" w:name="Sexual_harassment"/>
      <w:bookmarkStart w:id="91" w:name="_bookmark48"/>
      <w:bookmarkEnd w:id="90"/>
      <w:bookmarkEnd w:id="91"/>
      <w:r w:rsidRPr="00790C24">
        <w:rPr>
          <w:color w:val="000000" w:themeColor="text1"/>
        </w:rPr>
        <w:t>Sexual harassment</w:t>
      </w:r>
    </w:p>
    <w:p w14:paraId="37C703DA" w14:textId="77777777" w:rsidR="008E4AD3" w:rsidRDefault="004D3850">
      <w:pPr>
        <w:pStyle w:val="BodyText"/>
        <w:spacing w:before="242" w:line="276" w:lineRule="auto"/>
        <w:ind w:left="120" w:right="1385"/>
      </w:pPr>
      <w: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68EB8C5F" w14:textId="77777777" w:rsidR="008E4AD3" w:rsidRDefault="008E4AD3">
      <w:pPr>
        <w:pStyle w:val="BodyText"/>
        <w:spacing w:before="10"/>
        <w:rPr>
          <w:sz w:val="20"/>
        </w:rPr>
      </w:pPr>
    </w:p>
    <w:p w14:paraId="2F7511F9" w14:textId="77777777" w:rsidR="008E4AD3" w:rsidRDefault="004D3850">
      <w:pPr>
        <w:pStyle w:val="BodyText"/>
        <w:ind w:left="120"/>
      </w:pPr>
      <w:r>
        <w:t>Whilst not intended to be an exhaustive list, sexual harassment can include:</w:t>
      </w:r>
    </w:p>
    <w:p w14:paraId="393F41CB" w14:textId="77777777" w:rsidR="008E4AD3" w:rsidRDefault="008E4AD3">
      <w:pPr>
        <w:pStyle w:val="BodyText"/>
        <w:spacing w:before="5"/>
      </w:pPr>
    </w:p>
    <w:p w14:paraId="4ACBD566" w14:textId="77777777" w:rsidR="008E4AD3" w:rsidRDefault="004D3850">
      <w:pPr>
        <w:pStyle w:val="ListParagraph"/>
        <w:numPr>
          <w:ilvl w:val="1"/>
          <w:numId w:val="3"/>
        </w:numPr>
        <w:tabs>
          <w:tab w:val="left" w:pos="832"/>
          <w:tab w:val="left" w:pos="833"/>
        </w:tabs>
        <w:spacing w:line="273" w:lineRule="auto"/>
        <w:ind w:left="832" w:right="1580" w:hanging="355"/>
        <w:rPr>
          <w:sz w:val="24"/>
        </w:rPr>
      </w:pPr>
      <w:r>
        <w:rPr>
          <w:sz w:val="24"/>
        </w:rPr>
        <w:t>sexual comments, such as: telling sexual stories, making lewd comments, making sexual remarks about clothes and appearance and calling someone sexualised names;</w:t>
      </w:r>
    </w:p>
    <w:p w14:paraId="08C67CEE" w14:textId="77777777" w:rsidR="008E4AD3" w:rsidRDefault="004D3850">
      <w:pPr>
        <w:pStyle w:val="ListParagraph"/>
        <w:numPr>
          <w:ilvl w:val="1"/>
          <w:numId w:val="3"/>
        </w:numPr>
        <w:tabs>
          <w:tab w:val="left" w:pos="832"/>
          <w:tab w:val="left" w:pos="833"/>
        </w:tabs>
        <w:spacing w:before="5"/>
        <w:ind w:left="832" w:hanging="355"/>
        <w:rPr>
          <w:sz w:val="24"/>
        </w:rPr>
      </w:pPr>
      <w:r>
        <w:rPr>
          <w:sz w:val="24"/>
        </w:rPr>
        <w:t>sexual “jokes” or</w:t>
      </w:r>
      <w:r>
        <w:rPr>
          <w:spacing w:val="-3"/>
          <w:sz w:val="24"/>
        </w:rPr>
        <w:t xml:space="preserve"> </w:t>
      </w:r>
      <w:r>
        <w:rPr>
          <w:sz w:val="24"/>
        </w:rPr>
        <w:t>taunting;</w:t>
      </w:r>
    </w:p>
    <w:p w14:paraId="41B365E4" w14:textId="7C45D7B8" w:rsidR="008E4AD3" w:rsidRDefault="004D3850">
      <w:pPr>
        <w:pStyle w:val="ListParagraph"/>
        <w:numPr>
          <w:ilvl w:val="1"/>
          <w:numId w:val="3"/>
        </w:numPr>
        <w:tabs>
          <w:tab w:val="left" w:pos="832"/>
          <w:tab w:val="left" w:pos="833"/>
        </w:tabs>
        <w:spacing w:before="40" w:line="271" w:lineRule="auto"/>
        <w:ind w:left="832" w:right="2351" w:hanging="355"/>
        <w:rPr>
          <w:sz w:val="24"/>
        </w:rPr>
      </w:pPr>
      <w:r>
        <w:rPr>
          <w:sz w:val="24"/>
        </w:rPr>
        <w:t>physical behaviour, such as: deliberately brushing against someone, interfering with someone’s clothes (</w:t>
      </w:r>
      <w:r w:rsidR="008048E6">
        <w:rPr>
          <w:sz w:val="24"/>
        </w:rPr>
        <w:t>L&amp;F centre</w:t>
      </w:r>
      <w:r w:rsidR="00790C24">
        <w:rPr>
          <w:sz w:val="24"/>
        </w:rPr>
        <w:t xml:space="preserve"> </w:t>
      </w:r>
      <w:r>
        <w:rPr>
          <w:sz w:val="24"/>
        </w:rPr>
        <w:t>should</w:t>
      </w:r>
      <w:r>
        <w:rPr>
          <w:spacing w:val="-23"/>
          <w:sz w:val="24"/>
        </w:rPr>
        <w:t xml:space="preserve"> </w:t>
      </w:r>
      <w:r>
        <w:rPr>
          <w:sz w:val="24"/>
        </w:rPr>
        <w:t>be</w:t>
      </w:r>
    </w:p>
    <w:p w14:paraId="1A58B4D8" w14:textId="77777777" w:rsidR="008E4AD3" w:rsidRDefault="008E4AD3">
      <w:pPr>
        <w:pStyle w:val="BodyText"/>
        <w:rPr>
          <w:sz w:val="20"/>
        </w:rPr>
      </w:pPr>
    </w:p>
    <w:p w14:paraId="581E9437" w14:textId="38549D26" w:rsidR="008E4AD3" w:rsidRDefault="00774BA0">
      <w:pPr>
        <w:pStyle w:val="BodyText"/>
        <w:spacing w:before="2"/>
        <w:rPr>
          <w:sz w:val="13"/>
        </w:rPr>
      </w:pPr>
      <w:r>
        <w:rPr>
          <w:noProof/>
        </w:rPr>
        <mc:AlternateContent>
          <mc:Choice Requires="wps">
            <w:drawing>
              <wp:anchor distT="0" distB="0" distL="0" distR="0" simplePos="0" relativeHeight="251630592" behindDoc="0" locked="0" layoutInCell="1" allowOverlap="1" wp14:anchorId="6A335EF3" wp14:editId="52844B96">
                <wp:simplePos x="0" y="0"/>
                <wp:positionH relativeFrom="page">
                  <wp:posOffset>914400</wp:posOffset>
                </wp:positionH>
                <wp:positionV relativeFrom="paragraph">
                  <wp:posOffset>125095</wp:posOffset>
                </wp:positionV>
                <wp:extent cx="1828800" cy="0"/>
                <wp:effectExtent l="9525" t="7620" r="9525" b="11430"/>
                <wp:wrapTopAndBottom/>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03EAA" id="Line 3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5pt" to="3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" strokeweight=".6pt">
                <w10:wrap type="topAndBottom" anchorx="page"/>
              </v:line>
            </w:pict>
          </mc:Fallback>
        </mc:AlternateContent>
      </w:r>
    </w:p>
    <w:p w14:paraId="2828E257" w14:textId="77777777" w:rsidR="008E4AD3" w:rsidRDefault="004D3850">
      <w:pPr>
        <w:spacing w:before="67" w:line="186" w:lineRule="exact"/>
        <w:ind w:left="120"/>
        <w:rPr>
          <w:sz w:val="16"/>
        </w:rPr>
      </w:pPr>
      <w:bookmarkStart w:id="92" w:name="_bookmark49"/>
      <w:bookmarkEnd w:id="92"/>
      <w:r>
        <w:rPr>
          <w:position w:val="6"/>
          <w:sz w:val="10"/>
        </w:rPr>
        <w:t xml:space="preserve">22 </w:t>
      </w:r>
      <w:hyperlink r:id="rId68">
        <w:r>
          <w:rPr>
            <w:color w:val="2B4FA2"/>
            <w:sz w:val="16"/>
            <w:u w:val="single" w:color="2B4FA2"/>
          </w:rPr>
          <w:t>Legislation.gov.uk</w:t>
        </w:r>
      </w:hyperlink>
    </w:p>
    <w:p w14:paraId="437FEDB6" w14:textId="744B7C1A" w:rsidR="008E4AD3" w:rsidRDefault="004D3850">
      <w:pPr>
        <w:ind w:left="120" w:right="1518" w:hanging="1"/>
        <w:rPr>
          <w:sz w:val="16"/>
        </w:rPr>
      </w:pPr>
      <w:bookmarkStart w:id="93" w:name="_bookmark50"/>
      <w:bookmarkEnd w:id="93"/>
      <w:r>
        <w:rPr>
          <w:position w:val="6"/>
          <w:sz w:val="10"/>
        </w:rPr>
        <w:t xml:space="preserve">23 </w:t>
      </w:r>
      <w:r>
        <w:rPr>
          <w:sz w:val="16"/>
        </w:rPr>
        <w:t xml:space="preserve">It is important </w:t>
      </w:r>
      <w:r w:rsidR="00231F4F">
        <w:rPr>
          <w:sz w:val="16"/>
        </w:rPr>
        <w:t>L&amp;F</w:t>
      </w:r>
      <w:r>
        <w:rPr>
          <w:sz w:val="16"/>
        </w:rPr>
        <w:t xml:space="preserve"> staff (and especially designated safeguarding leads and their deputies) understand consent. This will be especially important if a child is reporting they have been raped. More information: </w:t>
      </w:r>
      <w:hyperlink r:id="rId69">
        <w:r>
          <w:rPr>
            <w:color w:val="2B4FA2"/>
            <w:sz w:val="16"/>
            <w:u w:val="single" w:color="2B4FA2"/>
          </w:rPr>
          <w:t>here.</w:t>
        </w:r>
      </w:hyperlink>
    </w:p>
    <w:p w14:paraId="1DCF2B3F" w14:textId="77777777" w:rsidR="008E4AD3" w:rsidRDefault="004D3850">
      <w:pPr>
        <w:ind w:left="120" w:right="1298"/>
        <w:rPr>
          <w:sz w:val="16"/>
        </w:rPr>
      </w:pPr>
      <w:bookmarkStart w:id="94" w:name="_bookmark51"/>
      <w:bookmarkEnd w:id="94"/>
      <w:r>
        <w:rPr>
          <w:position w:val="6"/>
          <w:sz w:val="10"/>
        </w:rPr>
        <w:t xml:space="preserve">24 </w:t>
      </w:r>
      <w:hyperlink r:id="rId70">
        <w:r>
          <w:rPr>
            <w:color w:val="2B4FA2"/>
            <w:sz w:val="16"/>
            <w:u w:val="single" w:color="2B4FA2"/>
          </w:rPr>
          <w:t xml:space="preserve">PSHE Teaching about consent </w:t>
        </w:r>
        <w:r>
          <w:rPr>
            <w:sz w:val="16"/>
          </w:rPr>
          <w:t>f</w:t>
        </w:r>
      </w:hyperlink>
      <w:r>
        <w:rPr>
          <w:sz w:val="16"/>
        </w:rPr>
        <w:t>rom the PSHE association provides advice and lesson plans to teach consent at Key stage 3 and 4.</w:t>
      </w:r>
    </w:p>
    <w:p w14:paraId="2FBAD858" w14:textId="77777777" w:rsidR="008E4AD3" w:rsidRDefault="008E4AD3">
      <w:pPr>
        <w:rPr>
          <w:sz w:val="16"/>
        </w:rPr>
        <w:sectPr w:rsidR="008E4AD3">
          <w:pgSz w:w="11910" w:h="16840"/>
          <w:pgMar w:top="1440" w:right="140" w:bottom="1240" w:left="1320" w:header="714" w:footer="1054" w:gutter="0"/>
          <w:cols w:space="720"/>
        </w:sectPr>
      </w:pPr>
    </w:p>
    <w:p w14:paraId="2E0A743F" w14:textId="77777777" w:rsidR="008E4AD3" w:rsidRDefault="004D3850">
      <w:pPr>
        <w:pStyle w:val="BodyText"/>
        <w:spacing w:before="89" w:line="276" w:lineRule="auto"/>
        <w:ind w:left="832" w:right="1513"/>
      </w:pPr>
      <w:r>
        <w:lastRenderedPageBreak/>
        <w:t>considering when any of this crosses a line into sexual violence - it is important to talk to and consider the experience of the victim) and displaying pictures, photos or drawings of a sexual nature; and</w:t>
      </w:r>
    </w:p>
    <w:p w14:paraId="621A6B47" w14:textId="77777777" w:rsidR="008E4AD3" w:rsidRDefault="004D3850">
      <w:pPr>
        <w:pStyle w:val="ListParagraph"/>
        <w:numPr>
          <w:ilvl w:val="1"/>
          <w:numId w:val="3"/>
        </w:numPr>
        <w:tabs>
          <w:tab w:val="left" w:pos="832"/>
          <w:tab w:val="left" w:pos="833"/>
        </w:tabs>
        <w:spacing w:before="1" w:line="278" w:lineRule="auto"/>
        <w:ind w:left="832" w:right="1460" w:hanging="355"/>
        <w:rPr>
          <w:sz w:val="24"/>
        </w:rPr>
      </w:pPr>
      <w:r>
        <w:rPr>
          <w:sz w:val="24"/>
        </w:rPr>
        <w:t>online sexual harassment. This may be standalone, or part of a wider pattern of sexual harassment and/or sexual violence.</w:t>
      </w:r>
      <w:hyperlink w:anchor="_bookmark54" w:history="1">
        <w:r>
          <w:rPr>
            <w:position w:val="8"/>
            <w:sz w:val="16"/>
          </w:rPr>
          <w:t xml:space="preserve">25 </w:t>
        </w:r>
      </w:hyperlink>
      <w:r>
        <w:rPr>
          <w:sz w:val="24"/>
        </w:rPr>
        <w:t>It may</w:t>
      </w:r>
      <w:r>
        <w:rPr>
          <w:spacing w:val="-30"/>
          <w:sz w:val="24"/>
        </w:rPr>
        <w:t xml:space="preserve"> </w:t>
      </w:r>
      <w:r>
        <w:rPr>
          <w:sz w:val="24"/>
        </w:rPr>
        <w:t>include:</w:t>
      </w:r>
    </w:p>
    <w:p w14:paraId="2A926D31" w14:textId="77777777" w:rsidR="008E4AD3" w:rsidRDefault="008E4AD3">
      <w:pPr>
        <w:pStyle w:val="BodyText"/>
        <w:spacing w:before="9"/>
        <w:rPr>
          <w:sz w:val="29"/>
        </w:rPr>
      </w:pPr>
    </w:p>
    <w:p w14:paraId="4E73C7F1" w14:textId="77777777" w:rsidR="008E4AD3" w:rsidRDefault="004D3850">
      <w:pPr>
        <w:pStyle w:val="ListParagraph"/>
        <w:numPr>
          <w:ilvl w:val="0"/>
          <w:numId w:val="1"/>
        </w:numPr>
        <w:tabs>
          <w:tab w:val="left" w:pos="1331"/>
          <w:tab w:val="left" w:pos="1332"/>
        </w:tabs>
        <w:rPr>
          <w:rFonts w:ascii="Symbol" w:hAnsi="Symbol"/>
          <w:sz w:val="24"/>
        </w:rPr>
      </w:pPr>
      <w:r>
        <w:rPr>
          <w:sz w:val="24"/>
        </w:rPr>
        <w:t>non-consensual sharing of sexual images and</w:t>
      </w:r>
      <w:r>
        <w:rPr>
          <w:spacing w:val="-2"/>
          <w:sz w:val="24"/>
        </w:rPr>
        <w:t xml:space="preserve"> </w:t>
      </w:r>
      <w:r>
        <w:rPr>
          <w:sz w:val="24"/>
        </w:rPr>
        <w:t>videos;</w:t>
      </w:r>
    </w:p>
    <w:p w14:paraId="4ACA4BE8" w14:textId="77777777" w:rsidR="008E4AD3" w:rsidRDefault="004D3850">
      <w:pPr>
        <w:pStyle w:val="ListParagraph"/>
        <w:numPr>
          <w:ilvl w:val="0"/>
          <w:numId w:val="1"/>
        </w:numPr>
        <w:tabs>
          <w:tab w:val="left" w:pos="1331"/>
          <w:tab w:val="left" w:pos="1332"/>
        </w:tabs>
        <w:spacing w:before="39"/>
        <w:rPr>
          <w:rFonts w:ascii="Symbol" w:hAnsi="Symbol"/>
          <w:sz w:val="24"/>
        </w:rPr>
      </w:pPr>
      <w:r>
        <w:rPr>
          <w:sz w:val="24"/>
        </w:rPr>
        <w:t>sexualised online</w:t>
      </w:r>
      <w:r>
        <w:rPr>
          <w:spacing w:val="1"/>
          <w:sz w:val="24"/>
        </w:rPr>
        <w:t xml:space="preserve"> </w:t>
      </w:r>
      <w:r>
        <w:rPr>
          <w:sz w:val="24"/>
        </w:rPr>
        <w:t>bullying;</w:t>
      </w:r>
    </w:p>
    <w:p w14:paraId="4DCED793" w14:textId="77777777" w:rsidR="008E4AD3" w:rsidRDefault="004D3850">
      <w:pPr>
        <w:pStyle w:val="ListParagraph"/>
        <w:numPr>
          <w:ilvl w:val="0"/>
          <w:numId w:val="1"/>
        </w:numPr>
        <w:tabs>
          <w:tab w:val="left" w:pos="1331"/>
          <w:tab w:val="left" w:pos="1332"/>
        </w:tabs>
        <w:spacing w:before="40"/>
        <w:rPr>
          <w:rFonts w:ascii="Symbol" w:hAnsi="Symbol"/>
          <w:sz w:val="24"/>
        </w:rPr>
      </w:pPr>
      <w:r>
        <w:rPr>
          <w:sz w:val="24"/>
        </w:rPr>
        <w:t>unwanted sexual comments and messages, including, on social</w:t>
      </w:r>
      <w:r>
        <w:rPr>
          <w:spacing w:val="-13"/>
          <w:sz w:val="24"/>
        </w:rPr>
        <w:t xml:space="preserve"> </w:t>
      </w:r>
      <w:r>
        <w:rPr>
          <w:sz w:val="24"/>
        </w:rPr>
        <w:t>media;</w:t>
      </w:r>
    </w:p>
    <w:p w14:paraId="13310982" w14:textId="2F1E7D3E" w:rsidR="008E4AD3" w:rsidRDefault="004D3850">
      <w:pPr>
        <w:pStyle w:val="ListParagraph"/>
        <w:numPr>
          <w:ilvl w:val="0"/>
          <w:numId w:val="1"/>
        </w:numPr>
        <w:tabs>
          <w:tab w:val="left" w:pos="1331"/>
          <w:tab w:val="left" w:pos="1332"/>
        </w:tabs>
        <w:spacing w:before="39"/>
        <w:rPr>
          <w:rFonts w:ascii="Symbol" w:hAnsi="Symbol"/>
          <w:sz w:val="24"/>
        </w:rPr>
      </w:pPr>
      <w:r>
        <w:rPr>
          <w:sz w:val="24"/>
        </w:rPr>
        <w:t>sexual exploitation; coercion and threats;</w:t>
      </w:r>
      <w:r>
        <w:rPr>
          <w:spacing w:val="-1"/>
          <w:sz w:val="24"/>
        </w:rPr>
        <w:t xml:space="preserve"> </w:t>
      </w:r>
      <w:r>
        <w:rPr>
          <w:sz w:val="24"/>
        </w:rPr>
        <w:t>and</w:t>
      </w:r>
    </w:p>
    <w:p w14:paraId="5B46714E" w14:textId="77777777" w:rsidR="008E4AD3" w:rsidRDefault="004D3850">
      <w:pPr>
        <w:pStyle w:val="ListParagraph"/>
        <w:numPr>
          <w:ilvl w:val="0"/>
          <w:numId w:val="1"/>
        </w:numPr>
        <w:tabs>
          <w:tab w:val="left" w:pos="1332"/>
          <w:tab w:val="left" w:pos="1333"/>
        </w:tabs>
        <w:spacing w:before="41"/>
        <w:rPr>
          <w:rFonts w:ascii="Symbol" w:hAnsi="Symbol"/>
        </w:rPr>
      </w:pPr>
      <w:proofErr w:type="spellStart"/>
      <w:r>
        <w:t>upskirting</w:t>
      </w:r>
      <w:proofErr w:type="spellEnd"/>
      <w:r>
        <w:t>.</w:t>
      </w:r>
    </w:p>
    <w:p w14:paraId="38759634" w14:textId="77777777" w:rsidR="008E4AD3" w:rsidRDefault="008E4AD3">
      <w:pPr>
        <w:pStyle w:val="BodyText"/>
        <w:rPr>
          <w:sz w:val="26"/>
        </w:rPr>
      </w:pPr>
    </w:p>
    <w:p w14:paraId="12100CB4" w14:textId="77777777" w:rsidR="008E4AD3" w:rsidRPr="00733F7E" w:rsidRDefault="004D3850">
      <w:pPr>
        <w:spacing w:before="226"/>
        <w:ind w:left="120"/>
        <w:rPr>
          <w:b/>
          <w:color w:val="000000" w:themeColor="text1"/>
          <w:sz w:val="21"/>
        </w:rPr>
      </w:pPr>
      <w:bookmarkStart w:id="95" w:name="Upskirting25F"/>
      <w:bookmarkStart w:id="96" w:name="_bookmark52"/>
      <w:bookmarkEnd w:id="95"/>
      <w:bookmarkEnd w:id="96"/>
      <w:proofErr w:type="spellStart"/>
      <w:r w:rsidRPr="00733F7E">
        <w:rPr>
          <w:b/>
          <w:color w:val="000000" w:themeColor="text1"/>
          <w:sz w:val="32"/>
        </w:rPr>
        <w:t>Upskirting</w:t>
      </w:r>
      <w:proofErr w:type="spellEnd"/>
      <w:r w:rsidRPr="00733F7E">
        <w:rPr>
          <w:color w:val="000000" w:themeColor="text1"/>
        </w:rPr>
        <w:fldChar w:fldCharType="begin"/>
      </w:r>
      <w:r w:rsidRPr="00733F7E">
        <w:rPr>
          <w:color w:val="000000" w:themeColor="text1"/>
        </w:rPr>
        <w:instrText xml:space="preserve"> HYPERLINK \l "_bookmark55" </w:instrText>
      </w:r>
      <w:r w:rsidRPr="00733F7E">
        <w:rPr>
          <w:color w:val="000000" w:themeColor="text1"/>
        </w:rPr>
        <w:fldChar w:fldCharType="separate"/>
      </w:r>
      <w:r w:rsidRPr="00733F7E">
        <w:rPr>
          <w:b/>
          <w:color w:val="000000" w:themeColor="text1"/>
          <w:position w:val="10"/>
          <w:sz w:val="21"/>
        </w:rPr>
        <w:t>26</w:t>
      </w:r>
      <w:r w:rsidRPr="00733F7E">
        <w:rPr>
          <w:b/>
          <w:color w:val="000000" w:themeColor="text1"/>
          <w:position w:val="10"/>
          <w:sz w:val="21"/>
        </w:rPr>
        <w:fldChar w:fldCharType="end"/>
      </w:r>
    </w:p>
    <w:p w14:paraId="0CC417A1" w14:textId="77777777" w:rsidR="008E4AD3" w:rsidRDefault="004D3850">
      <w:pPr>
        <w:pStyle w:val="BodyText"/>
        <w:spacing w:before="242" w:line="254" w:lineRule="auto"/>
        <w:ind w:left="120" w:right="1515"/>
        <w:rPr>
          <w:sz w:val="22"/>
        </w:rPr>
      </w:pPr>
      <w:r>
        <w:rPr>
          <w:sz w:val="22"/>
        </w:rPr>
        <w:t>‘</w:t>
      </w:r>
      <w:proofErr w:type="spellStart"/>
      <w:r>
        <w:rPr>
          <w:sz w:val="22"/>
        </w:rPr>
        <w:t>Upskirting</w:t>
      </w:r>
      <w:proofErr w:type="spellEnd"/>
      <w:r>
        <w:rPr>
          <w:sz w:val="22"/>
        </w:rPr>
        <w:t xml:space="preserve">’ </w:t>
      </w:r>
      <w:r>
        <w:t>typically involves taking a picture under a person’s clothing without them knowing, with the intention of viewing their genitals or buttocks to obtain sexual gratification, or cause the victim humiliation, distress or alarm. It is now a criminal offence</w:t>
      </w:r>
      <w:r>
        <w:rPr>
          <w:sz w:val="22"/>
        </w:rPr>
        <w:t>.</w:t>
      </w:r>
    </w:p>
    <w:p w14:paraId="59CB44D8" w14:textId="77777777" w:rsidR="008E4AD3" w:rsidRDefault="008E4AD3">
      <w:pPr>
        <w:pStyle w:val="BodyText"/>
        <w:rPr>
          <w:sz w:val="26"/>
        </w:rPr>
      </w:pPr>
    </w:p>
    <w:p w14:paraId="661CE5A3" w14:textId="77777777" w:rsidR="008E4AD3" w:rsidRPr="00733F7E" w:rsidRDefault="004D3850">
      <w:pPr>
        <w:pStyle w:val="Heading2"/>
        <w:spacing w:before="187"/>
        <w:ind w:right="1349"/>
        <w:rPr>
          <w:color w:val="000000" w:themeColor="text1"/>
        </w:rPr>
      </w:pPr>
      <w:bookmarkStart w:id="97" w:name="The_response_to_a_report_of_sexual_viole"/>
      <w:bookmarkStart w:id="98" w:name="_bookmark53"/>
      <w:bookmarkEnd w:id="97"/>
      <w:bookmarkEnd w:id="98"/>
      <w:r w:rsidRPr="00733F7E">
        <w:rPr>
          <w:color w:val="000000" w:themeColor="text1"/>
        </w:rPr>
        <w:t>The response to a report of sexual violence or sexual harassment</w:t>
      </w:r>
    </w:p>
    <w:p w14:paraId="7DA28FE1" w14:textId="77777777" w:rsidR="008E4AD3" w:rsidRDefault="004D3850">
      <w:pPr>
        <w:pStyle w:val="BodyText"/>
        <w:spacing w:before="244" w:line="276" w:lineRule="auto"/>
        <w:ind w:left="120" w:right="1317"/>
      </w:pPr>
      <w: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607699A1" w14:textId="77777777" w:rsidR="008E4AD3" w:rsidRDefault="008E4AD3">
      <w:pPr>
        <w:pStyle w:val="BodyText"/>
        <w:spacing w:before="9"/>
        <w:rPr>
          <w:sz w:val="20"/>
        </w:rPr>
      </w:pPr>
    </w:p>
    <w:p w14:paraId="40F0AF19" w14:textId="77777777" w:rsidR="008E4AD3" w:rsidRDefault="004D3850">
      <w:pPr>
        <w:pStyle w:val="BodyText"/>
        <w:spacing w:line="276" w:lineRule="auto"/>
        <w:ind w:left="120" w:right="1371"/>
      </w:pPr>
      <w:r>
        <w:t xml:space="preserve">If staff have a concern about a child or a child makes a report to them, they should follow the referral process as set out from paragraph 36 in Part one of this guidance. As is always the case, if staff are in any doubt as to what to </w:t>
      </w:r>
      <w:proofErr w:type="gramStart"/>
      <w:r>
        <w:t>do</w:t>
      </w:r>
      <w:proofErr w:type="gramEnd"/>
      <w:r>
        <w:t xml:space="preserve"> they should speak to the designated safeguarding lead (or a deputy).</w:t>
      </w:r>
    </w:p>
    <w:p w14:paraId="6C7A245A" w14:textId="77777777" w:rsidR="008E4AD3" w:rsidRDefault="008E4AD3">
      <w:pPr>
        <w:pStyle w:val="BodyText"/>
        <w:rPr>
          <w:sz w:val="20"/>
        </w:rPr>
      </w:pPr>
    </w:p>
    <w:p w14:paraId="24D17B78" w14:textId="77777777" w:rsidR="008E4AD3" w:rsidRDefault="008E4AD3">
      <w:pPr>
        <w:pStyle w:val="BodyText"/>
        <w:rPr>
          <w:sz w:val="20"/>
        </w:rPr>
      </w:pPr>
    </w:p>
    <w:p w14:paraId="137A7E4B" w14:textId="77777777" w:rsidR="008E4AD3" w:rsidRDefault="008E4AD3">
      <w:pPr>
        <w:pStyle w:val="BodyText"/>
        <w:rPr>
          <w:sz w:val="20"/>
        </w:rPr>
      </w:pPr>
    </w:p>
    <w:p w14:paraId="5D4BB299" w14:textId="77777777" w:rsidR="008E4AD3" w:rsidRDefault="008E4AD3">
      <w:pPr>
        <w:pStyle w:val="BodyText"/>
        <w:rPr>
          <w:sz w:val="20"/>
        </w:rPr>
      </w:pPr>
    </w:p>
    <w:p w14:paraId="3C0F8FFE" w14:textId="77777777" w:rsidR="008E4AD3" w:rsidRDefault="008E4AD3">
      <w:pPr>
        <w:pStyle w:val="BodyText"/>
        <w:rPr>
          <w:sz w:val="20"/>
        </w:rPr>
      </w:pPr>
    </w:p>
    <w:p w14:paraId="3C13D924" w14:textId="77777777" w:rsidR="008E4AD3" w:rsidRDefault="008E4AD3">
      <w:pPr>
        <w:pStyle w:val="BodyText"/>
        <w:rPr>
          <w:sz w:val="20"/>
        </w:rPr>
      </w:pPr>
    </w:p>
    <w:p w14:paraId="607E1A0F" w14:textId="77777777" w:rsidR="008E4AD3" w:rsidRDefault="008E4AD3">
      <w:pPr>
        <w:pStyle w:val="BodyText"/>
        <w:rPr>
          <w:sz w:val="20"/>
        </w:rPr>
      </w:pPr>
    </w:p>
    <w:p w14:paraId="60BAA570" w14:textId="77777777" w:rsidR="008E4AD3" w:rsidRDefault="008E4AD3">
      <w:pPr>
        <w:pStyle w:val="BodyText"/>
        <w:rPr>
          <w:sz w:val="20"/>
        </w:rPr>
      </w:pPr>
    </w:p>
    <w:p w14:paraId="73699A6B" w14:textId="77777777" w:rsidR="008E4AD3" w:rsidRDefault="008E4AD3">
      <w:pPr>
        <w:pStyle w:val="BodyText"/>
        <w:rPr>
          <w:sz w:val="20"/>
        </w:rPr>
      </w:pPr>
    </w:p>
    <w:p w14:paraId="3555E7D1" w14:textId="6F52559F" w:rsidR="008E4AD3" w:rsidRDefault="00774BA0">
      <w:pPr>
        <w:pStyle w:val="BodyText"/>
        <w:spacing w:before="3"/>
        <w:rPr>
          <w:sz w:val="15"/>
        </w:rPr>
      </w:pPr>
      <w:r>
        <w:rPr>
          <w:noProof/>
        </w:rPr>
        <mc:AlternateContent>
          <mc:Choice Requires="wps">
            <w:drawing>
              <wp:anchor distT="0" distB="0" distL="0" distR="0" simplePos="0" relativeHeight="251632640" behindDoc="0" locked="0" layoutInCell="1" allowOverlap="1" wp14:anchorId="42E58C38" wp14:editId="24230A64">
                <wp:simplePos x="0" y="0"/>
                <wp:positionH relativeFrom="page">
                  <wp:posOffset>914400</wp:posOffset>
                </wp:positionH>
                <wp:positionV relativeFrom="paragraph">
                  <wp:posOffset>140335</wp:posOffset>
                </wp:positionV>
                <wp:extent cx="1828800" cy="0"/>
                <wp:effectExtent l="9525" t="10160" r="9525" b="8890"/>
                <wp:wrapTopAndBottom/>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A384" id="Line 2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3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" strokeweight=".21131mm">
                <w10:wrap type="topAndBottom" anchorx="page"/>
              </v:line>
            </w:pict>
          </mc:Fallback>
        </mc:AlternateContent>
      </w:r>
    </w:p>
    <w:p w14:paraId="3BAB1AF6" w14:textId="77777777" w:rsidR="008E4AD3" w:rsidRDefault="004D3850">
      <w:pPr>
        <w:spacing w:before="79" w:line="242" w:lineRule="auto"/>
        <w:ind w:left="120" w:right="1349"/>
      </w:pPr>
      <w:bookmarkStart w:id="99" w:name="_bookmark54"/>
      <w:bookmarkEnd w:id="99"/>
      <w:r>
        <w:rPr>
          <w:position w:val="6"/>
          <w:sz w:val="13"/>
        </w:rPr>
        <w:t>25</w:t>
      </w:r>
      <w:r>
        <w:rPr>
          <w:color w:val="2B4FA2"/>
          <w:sz w:val="13"/>
        </w:rPr>
        <w:t xml:space="preserve"> </w:t>
      </w:r>
      <w:hyperlink r:id="rId71">
        <w:r>
          <w:rPr>
            <w:color w:val="2B4FA2"/>
            <w:sz w:val="16"/>
            <w:u w:val="single" w:color="2B4FA2"/>
          </w:rPr>
          <w:t xml:space="preserve">Project </w:t>
        </w:r>
        <w:proofErr w:type="spellStart"/>
        <w:r>
          <w:rPr>
            <w:color w:val="2B4FA2"/>
            <w:sz w:val="16"/>
            <w:u w:val="single" w:color="2B4FA2"/>
          </w:rPr>
          <w:t>deSHAME</w:t>
        </w:r>
        <w:proofErr w:type="spellEnd"/>
        <w:r>
          <w:rPr>
            <w:color w:val="2B4FA2"/>
            <w:sz w:val="16"/>
          </w:rPr>
          <w:t xml:space="preserve"> </w:t>
        </w:r>
      </w:hyperlink>
      <w:r>
        <w:rPr>
          <w:sz w:val="16"/>
        </w:rPr>
        <w:t xml:space="preserve">from </w:t>
      </w:r>
      <w:proofErr w:type="spellStart"/>
      <w:r>
        <w:rPr>
          <w:sz w:val="16"/>
        </w:rPr>
        <w:t>Childnet</w:t>
      </w:r>
      <w:proofErr w:type="spellEnd"/>
      <w:r>
        <w:rPr>
          <w:sz w:val="16"/>
        </w:rPr>
        <w:t xml:space="preserve"> provides useful research, advice and resources regarding online sexual harassment.</w:t>
      </w:r>
      <w:bookmarkStart w:id="100" w:name="_bookmark55"/>
      <w:bookmarkEnd w:id="100"/>
      <w:r>
        <w:rPr>
          <w:position w:val="8"/>
          <w:sz w:val="16"/>
        </w:rPr>
        <w:t xml:space="preserve"> 26</w:t>
      </w:r>
      <w:r>
        <w:rPr>
          <w:sz w:val="16"/>
        </w:rPr>
        <w:t>Additional information can be found at</w:t>
      </w:r>
      <w:hyperlink r:id="rId72">
        <w:r>
          <w:rPr>
            <w:color w:val="2B4FA2"/>
            <w:sz w:val="16"/>
          </w:rPr>
          <w:t xml:space="preserve"> </w:t>
        </w:r>
        <w:r>
          <w:rPr>
            <w:color w:val="2B4FA2"/>
            <w:sz w:val="16"/>
            <w:u w:val="single" w:color="2B4FA2"/>
          </w:rPr>
          <w:t>GOV.UK</w:t>
        </w:r>
      </w:hyperlink>
      <w:r>
        <w:t>.</w:t>
      </w:r>
    </w:p>
    <w:p w14:paraId="2E3627A2" w14:textId="77777777" w:rsidR="008E4AD3" w:rsidRDefault="008E4AD3">
      <w:pPr>
        <w:spacing w:line="242" w:lineRule="auto"/>
        <w:sectPr w:rsidR="008E4AD3">
          <w:pgSz w:w="11910" w:h="16840"/>
          <w:pgMar w:top="1440" w:right="140" w:bottom="1240" w:left="1320" w:header="714" w:footer="1054" w:gutter="0"/>
          <w:cols w:space="720"/>
        </w:sectPr>
      </w:pPr>
    </w:p>
    <w:p w14:paraId="6E9B4AA4" w14:textId="7EF6631E" w:rsidR="008E4AD3" w:rsidRPr="00733F7E" w:rsidRDefault="004D3850">
      <w:pPr>
        <w:pStyle w:val="Heading2"/>
        <w:rPr>
          <w:color w:val="000000" w:themeColor="text1"/>
        </w:rPr>
      </w:pPr>
      <w:bookmarkStart w:id="101" w:name="Additional_advice_and_support"/>
      <w:bookmarkStart w:id="102" w:name="_bookmark56"/>
      <w:bookmarkEnd w:id="101"/>
      <w:bookmarkEnd w:id="102"/>
      <w:r w:rsidRPr="00733F7E">
        <w:rPr>
          <w:color w:val="000000" w:themeColor="text1"/>
        </w:rPr>
        <w:lastRenderedPageBreak/>
        <w:t>Additional advice and support</w:t>
      </w:r>
    </w:p>
    <w:p w14:paraId="568B58C8" w14:textId="77777777" w:rsidR="008E4AD3" w:rsidRDefault="008E4AD3">
      <w:pPr>
        <w:pStyle w:val="BodyText"/>
        <w:spacing w:before="3"/>
        <w:rPr>
          <w:b/>
          <w:sz w:val="21"/>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954"/>
        <w:gridCol w:w="2409"/>
      </w:tblGrid>
      <w:tr w:rsidR="008E4AD3" w14:paraId="3C6D5B2E" w14:textId="77777777" w:rsidTr="00253736">
        <w:trPr>
          <w:trHeight w:val="1233"/>
        </w:trPr>
        <w:tc>
          <w:tcPr>
            <w:tcW w:w="1838" w:type="dxa"/>
            <w:shd w:val="clear" w:color="auto" w:fill="B6B6B6"/>
          </w:tcPr>
          <w:p w14:paraId="3AD9DD61" w14:textId="77777777" w:rsidR="008E4AD3" w:rsidRDefault="004D3850">
            <w:pPr>
              <w:pStyle w:val="TableParagraph"/>
              <w:spacing w:line="288" w:lineRule="auto"/>
              <w:ind w:left="107" w:right="167"/>
              <w:rPr>
                <w:b/>
                <w:sz w:val="24"/>
                <w:u w:val="none"/>
              </w:rPr>
            </w:pPr>
            <w:r>
              <w:rPr>
                <w:b/>
                <w:sz w:val="24"/>
                <w:u w:val="none"/>
              </w:rPr>
              <w:t>Abuse or Safeguarding issue</w:t>
            </w:r>
          </w:p>
        </w:tc>
        <w:tc>
          <w:tcPr>
            <w:tcW w:w="5954" w:type="dxa"/>
            <w:shd w:val="clear" w:color="auto" w:fill="B6B6B6"/>
          </w:tcPr>
          <w:p w14:paraId="530E9B38" w14:textId="77777777" w:rsidR="008E4AD3" w:rsidRDefault="004D3850">
            <w:pPr>
              <w:pStyle w:val="TableParagraph"/>
              <w:spacing w:line="274" w:lineRule="exact"/>
              <w:rPr>
                <w:b/>
                <w:sz w:val="24"/>
                <w:u w:val="none"/>
              </w:rPr>
            </w:pPr>
            <w:r>
              <w:rPr>
                <w:b/>
                <w:sz w:val="24"/>
                <w:u w:val="none"/>
              </w:rPr>
              <w:t>Link to Guidance/Advice</w:t>
            </w:r>
          </w:p>
        </w:tc>
        <w:tc>
          <w:tcPr>
            <w:tcW w:w="2409" w:type="dxa"/>
            <w:shd w:val="clear" w:color="auto" w:fill="B6B6B6"/>
          </w:tcPr>
          <w:p w14:paraId="72658A08" w14:textId="77777777" w:rsidR="008E4AD3" w:rsidRDefault="004D3850">
            <w:pPr>
              <w:pStyle w:val="TableParagraph"/>
              <w:spacing w:line="274" w:lineRule="exact"/>
              <w:rPr>
                <w:b/>
                <w:sz w:val="24"/>
                <w:u w:val="none"/>
              </w:rPr>
            </w:pPr>
            <w:r>
              <w:rPr>
                <w:b/>
                <w:sz w:val="24"/>
                <w:u w:val="none"/>
              </w:rPr>
              <w:t>Source</w:t>
            </w:r>
          </w:p>
        </w:tc>
      </w:tr>
      <w:tr w:rsidR="008E4AD3" w14:paraId="5D393385" w14:textId="77777777" w:rsidTr="00253736">
        <w:trPr>
          <w:trHeight w:val="503"/>
        </w:trPr>
        <w:tc>
          <w:tcPr>
            <w:tcW w:w="1838" w:type="dxa"/>
            <w:vMerge w:val="restart"/>
          </w:tcPr>
          <w:p w14:paraId="4A4FBA5E" w14:textId="651C7C20" w:rsidR="008E4AD3" w:rsidRDefault="004D3850">
            <w:pPr>
              <w:pStyle w:val="TableParagraph"/>
              <w:spacing w:before="1" w:line="240" w:lineRule="auto"/>
              <w:ind w:left="107"/>
              <w:rPr>
                <w:sz w:val="19"/>
                <w:u w:val="none"/>
              </w:rPr>
            </w:pPr>
            <w:r>
              <w:rPr>
                <w:sz w:val="19"/>
                <w:u w:val="none"/>
              </w:rPr>
              <w:t>Abuse</w:t>
            </w:r>
          </w:p>
        </w:tc>
        <w:tc>
          <w:tcPr>
            <w:tcW w:w="5954" w:type="dxa"/>
          </w:tcPr>
          <w:p w14:paraId="6FAD8D00" w14:textId="77777777" w:rsidR="008E4AD3" w:rsidRDefault="008E0660">
            <w:pPr>
              <w:pStyle w:val="TableParagraph"/>
              <w:spacing w:before="1" w:line="240" w:lineRule="auto"/>
              <w:rPr>
                <w:sz w:val="18"/>
                <w:u w:val="none"/>
              </w:rPr>
            </w:pPr>
            <w:hyperlink r:id="rId73">
              <w:r w:rsidR="004D3850">
                <w:rPr>
                  <w:color w:val="2B4FA2"/>
                  <w:sz w:val="18"/>
                  <w:u w:color="2B4FA2"/>
                </w:rPr>
                <w:t>What to do if you're worried a child is being abused</w:t>
              </w:r>
            </w:hyperlink>
          </w:p>
        </w:tc>
        <w:tc>
          <w:tcPr>
            <w:tcW w:w="2409" w:type="dxa"/>
          </w:tcPr>
          <w:p w14:paraId="70072592" w14:textId="77777777" w:rsidR="008E4AD3" w:rsidRDefault="004D3850">
            <w:pPr>
              <w:pStyle w:val="TableParagraph"/>
              <w:spacing w:before="1" w:line="240" w:lineRule="auto"/>
              <w:rPr>
                <w:sz w:val="19"/>
                <w:u w:val="none"/>
              </w:rPr>
            </w:pPr>
            <w:r>
              <w:rPr>
                <w:sz w:val="19"/>
                <w:u w:val="none"/>
              </w:rPr>
              <w:t>DfE advice</w:t>
            </w:r>
          </w:p>
        </w:tc>
      </w:tr>
      <w:tr w:rsidR="008E4AD3" w14:paraId="68AAC83A" w14:textId="77777777" w:rsidTr="00253736">
        <w:trPr>
          <w:trHeight w:val="501"/>
        </w:trPr>
        <w:tc>
          <w:tcPr>
            <w:tcW w:w="1838" w:type="dxa"/>
            <w:vMerge/>
            <w:tcBorders>
              <w:top w:val="nil"/>
            </w:tcBorders>
          </w:tcPr>
          <w:p w14:paraId="767A5B4A" w14:textId="77777777" w:rsidR="008E4AD3" w:rsidRDefault="008E4AD3">
            <w:pPr>
              <w:rPr>
                <w:sz w:val="2"/>
                <w:szCs w:val="2"/>
              </w:rPr>
            </w:pPr>
          </w:p>
        </w:tc>
        <w:tc>
          <w:tcPr>
            <w:tcW w:w="5954" w:type="dxa"/>
          </w:tcPr>
          <w:p w14:paraId="4F0D2E40" w14:textId="77777777" w:rsidR="008E4AD3" w:rsidRDefault="008E0660">
            <w:pPr>
              <w:pStyle w:val="TableParagraph"/>
              <w:rPr>
                <w:sz w:val="19"/>
                <w:u w:val="none"/>
              </w:rPr>
            </w:pPr>
            <w:hyperlink r:id="rId74">
              <w:r w:rsidR="004D3850">
                <w:rPr>
                  <w:color w:val="2B4FA2"/>
                  <w:sz w:val="19"/>
                  <w:u w:color="2B4FA2"/>
                </w:rPr>
                <w:t>Domestic abuse: Various Information/Guidance</w:t>
              </w:r>
            </w:hyperlink>
          </w:p>
        </w:tc>
        <w:tc>
          <w:tcPr>
            <w:tcW w:w="2409" w:type="dxa"/>
          </w:tcPr>
          <w:p w14:paraId="47B43D91" w14:textId="77777777" w:rsidR="008E4AD3" w:rsidRDefault="004D3850">
            <w:pPr>
              <w:pStyle w:val="TableParagraph"/>
              <w:rPr>
                <w:sz w:val="19"/>
                <w:u w:val="none"/>
              </w:rPr>
            </w:pPr>
            <w:r>
              <w:rPr>
                <w:sz w:val="19"/>
                <w:u w:val="none"/>
              </w:rPr>
              <w:t>Home Office</w:t>
            </w:r>
          </w:p>
        </w:tc>
      </w:tr>
      <w:tr w:rsidR="008E4AD3" w14:paraId="4C51713B" w14:textId="77777777" w:rsidTr="00253736">
        <w:trPr>
          <w:trHeight w:val="503"/>
        </w:trPr>
        <w:tc>
          <w:tcPr>
            <w:tcW w:w="1838" w:type="dxa"/>
            <w:vMerge/>
            <w:tcBorders>
              <w:top w:val="nil"/>
            </w:tcBorders>
          </w:tcPr>
          <w:p w14:paraId="7AD05021" w14:textId="77777777" w:rsidR="008E4AD3" w:rsidRDefault="008E4AD3">
            <w:pPr>
              <w:rPr>
                <w:sz w:val="2"/>
                <w:szCs w:val="2"/>
              </w:rPr>
            </w:pPr>
          </w:p>
        </w:tc>
        <w:tc>
          <w:tcPr>
            <w:tcW w:w="5954" w:type="dxa"/>
          </w:tcPr>
          <w:p w14:paraId="249EF3E2" w14:textId="77777777" w:rsidR="008E4AD3" w:rsidRDefault="008E0660">
            <w:pPr>
              <w:pStyle w:val="TableParagraph"/>
              <w:rPr>
                <w:sz w:val="19"/>
                <w:u w:val="none"/>
              </w:rPr>
            </w:pPr>
            <w:hyperlink r:id="rId75">
              <w:r w:rsidR="004D3850">
                <w:rPr>
                  <w:color w:val="2B4FA2"/>
                  <w:sz w:val="19"/>
                  <w:u w:color="2B4FA2"/>
                </w:rPr>
                <w:t>Faith based abuse: National Action Plan</w:t>
              </w:r>
            </w:hyperlink>
          </w:p>
        </w:tc>
        <w:tc>
          <w:tcPr>
            <w:tcW w:w="2409" w:type="dxa"/>
          </w:tcPr>
          <w:p w14:paraId="00FEDC2E" w14:textId="77777777" w:rsidR="008E4AD3" w:rsidRDefault="004D3850">
            <w:pPr>
              <w:pStyle w:val="TableParagraph"/>
              <w:rPr>
                <w:sz w:val="19"/>
                <w:u w:val="none"/>
              </w:rPr>
            </w:pPr>
            <w:r>
              <w:rPr>
                <w:sz w:val="19"/>
                <w:u w:val="none"/>
              </w:rPr>
              <w:t>DfE advice</w:t>
            </w:r>
          </w:p>
        </w:tc>
      </w:tr>
      <w:tr w:rsidR="008E4AD3" w14:paraId="3433DAAC" w14:textId="77777777" w:rsidTr="00253736">
        <w:trPr>
          <w:trHeight w:val="501"/>
        </w:trPr>
        <w:tc>
          <w:tcPr>
            <w:tcW w:w="1838" w:type="dxa"/>
            <w:vMerge/>
            <w:tcBorders>
              <w:top w:val="nil"/>
            </w:tcBorders>
          </w:tcPr>
          <w:p w14:paraId="6B71B7D4" w14:textId="77777777" w:rsidR="008E4AD3" w:rsidRDefault="008E4AD3">
            <w:pPr>
              <w:rPr>
                <w:sz w:val="2"/>
                <w:szCs w:val="2"/>
              </w:rPr>
            </w:pPr>
          </w:p>
        </w:tc>
        <w:tc>
          <w:tcPr>
            <w:tcW w:w="5954" w:type="dxa"/>
          </w:tcPr>
          <w:p w14:paraId="04A62BB1" w14:textId="77777777" w:rsidR="008E4AD3" w:rsidRDefault="008E0660">
            <w:pPr>
              <w:pStyle w:val="TableParagraph"/>
              <w:rPr>
                <w:sz w:val="19"/>
                <w:u w:val="none"/>
              </w:rPr>
            </w:pPr>
            <w:hyperlink r:id="rId76">
              <w:r w:rsidR="004D3850">
                <w:rPr>
                  <w:color w:val="2B4FA2"/>
                  <w:sz w:val="19"/>
                  <w:u w:color="2B4FA2"/>
                </w:rPr>
                <w:t>Relationship abuse: disrespect nobody</w:t>
              </w:r>
            </w:hyperlink>
          </w:p>
        </w:tc>
        <w:tc>
          <w:tcPr>
            <w:tcW w:w="2409" w:type="dxa"/>
          </w:tcPr>
          <w:p w14:paraId="75E6D986" w14:textId="77777777" w:rsidR="008E4AD3" w:rsidRDefault="004D3850">
            <w:pPr>
              <w:pStyle w:val="TableParagraph"/>
              <w:rPr>
                <w:sz w:val="19"/>
                <w:u w:val="none"/>
              </w:rPr>
            </w:pPr>
            <w:r>
              <w:rPr>
                <w:sz w:val="19"/>
                <w:u w:val="none"/>
              </w:rPr>
              <w:t>Home Office website</w:t>
            </w:r>
          </w:p>
        </w:tc>
      </w:tr>
      <w:tr w:rsidR="008E4AD3" w14:paraId="3D85664D" w14:textId="77777777" w:rsidTr="00253736">
        <w:trPr>
          <w:trHeight w:val="501"/>
        </w:trPr>
        <w:tc>
          <w:tcPr>
            <w:tcW w:w="1838" w:type="dxa"/>
          </w:tcPr>
          <w:p w14:paraId="4458CF07" w14:textId="77777777" w:rsidR="008E4AD3" w:rsidRDefault="004D3850">
            <w:pPr>
              <w:pStyle w:val="TableParagraph"/>
              <w:ind w:left="107"/>
              <w:rPr>
                <w:sz w:val="19"/>
                <w:u w:val="none"/>
              </w:rPr>
            </w:pPr>
            <w:r>
              <w:rPr>
                <w:sz w:val="19"/>
                <w:u w:val="none"/>
              </w:rPr>
              <w:t>Bullying</w:t>
            </w:r>
          </w:p>
        </w:tc>
        <w:tc>
          <w:tcPr>
            <w:tcW w:w="5954" w:type="dxa"/>
          </w:tcPr>
          <w:p w14:paraId="1E0B1184" w14:textId="77777777" w:rsidR="008E4AD3" w:rsidRDefault="008E0660">
            <w:pPr>
              <w:pStyle w:val="TableParagraph"/>
              <w:rPr>
                <w:sz w:val="19"/>
                <w:u w:val="none"/>
              </w:rPr>
            </w:pPr>
            <w:hyperlink r:id="rId77">
              <w:r w:rsidR="004D3850">
                <w:rPr>
                  <w:color w:val="2B4FA2"/>
                  <w:sz w:val="19"/>
                  <w:u w:color="2B4FA2"/>
                </w:rPr>
                <w:t>Preventing bullying including cyberbullying</w:t>
              </w:r>
            </w:hyperlink>
          </w:p>
        </w:tc>
        <w:tc>
          <w:tcPr>
            <w:tcW w:w="2409" w:type="dxa"/>
          </w:tcPr>
          <w:p w14:paraId="29ABC3DB" w14:textId="77777777" w:rsidR="008E4AD3" w:rsidRDefault="004D3850">
            <w:pPr>
              <w:pStyle w:val="TableParagraph"/>
              <w:rPr>
                <w:sz w:val="19"/>
                <w:u w:val="none"/>
              </w:rPr>
            </w:pPr>
            <w:r>
              <w:rPr>
                <w:sz w:val="19"/>
                <w:u w:val="none"/>
              </w:rPr>
              <w:t>DfE advice</w:t>
            </w:r>
          </w:p>
        </w:tc>
      </w:tr>
      <w:tr w:rsidR="008E4AD3" w14:paraId="6BEF52AC" w14:textId="77777777" w:rsidTr="00253736">
        <w:trPr>
          <w:trHeight w:val="503"/>
        </w:trPr>
        <w:tc>
          <w:tcPr>
            <w:tcW w:w="1838" w:type="dxa"/>
            <w:vMerge w:val="restart"/>
          </w:tcPr>
          <w:p w14:paraId="41B26539" w14:textId="77777777" w:rsidR="008E4AD3" w:rsidRDefault="004D3850">
            <w:pPr>
              <w:pStyle w:val="TableParagraph"/>
              <w:spacing w:before="1" w:line="288" w:lineRule="auto"/>
              <w:ind w:left="107" w:right="306"/>
              <w:rPr>
                <w:sz w:val="19"/>
                <w:u w:val="none"/>
              </w:rPr>
            </w:pPr>
            <w:r>
              <w:rPr>
                <w:sz w:val="19"/>
                <w:u w:val="none"/>
              </w:rPr>
              <w:t>Children and the courts</w:t>
            </w:r>
          </w:p>
        </w:tc>
        <w:tc>
          <w:tcPr>
            <w:tcW w:w="5954" w:type="dxa"/>
          </w:tcPr>
          <w:p w14:paraId="73E21FF5" w14:textId="77777777" w:rsidR="008E4AD3" w:rsidRDefault="008E0660">
            <w:pPr>
              <w:pStyle w:val="TableParagraph"/>
              <w:spacing w:before="1" w:line="240" w:lineRule="auto"/>
              <w:rPr>
                <w:sz w:val="19"/>
                <w:u w:val="none"/>
              </w:rPr>
            </w:pPr>
            <w:hyperlink r:id="rId78">
              <w:r w:rsidR="004D3850">
                <w:rPr>
                  <w:color w:val="2B4FA2"/>
                  <w:sz w:val="19"/>
                  <w:u w:color="2B4FA2"/>
                </w:rPr>
                <w:t>Advice for 5-11-year olds witnesses in criminal courts</w:t>
              </w:r>
            </w:hyperlink>
          </w:p>
        </w:tc>
        <w:tc>
          <w:tcPr>
            <w:tcW w:w="2409" w:type="dxa"/>
          </w:tcPr>
          <w:p w14:paraId="44F0FB8E" w14:textId="77777777" w:rsidR="008E4AD3" w:rsidRDefault="004D3850">
            <w:pPr>
              <w:pStyle w:val="TableParagraph"/>
              <w:spacing w:before="1" w:line="240" w:lineRule="auto"/>
              <w:rPr>
                <w:sz w:val="19"/>
                <w:u w:val="none"/>
              </w:rPr>
            </w:pPr>
            <w:proofErr w:type="spellStart"/>
            <w:r>
              <w:rPr>
                <w:sz w:val="19"/>
                <w:u w:val="none"/>
              </w:rPr>
              <w:t>MoJ</w:t>
            </w:r>
            <w:proofErr w:type="spellEnd"/>
            <w:r>
              <w:rPr>
                <w:sz w:val="19"/>
                <w:u w:val="none"/>
              </w:rPr>
              <w:t xml:space="preserve"> advice</w:t>
            </w:r>
          </w:p>
        </w:tc>
      </w:tr>
      <w:tr w:rsidR="008E4AD3" w14:paraId="4B0A0FC1" w14:textId="77777777" w:rsidTr="00253736">
        <w:trPr>
          <w:trHeight w:val="501"/>
        </w:trPr>
        <w:tc>
          <w:tcPr>
            <w:tcW w:w="1838" w:type="dxa"/>
            <w:vMerge/>
            <w:tcBorders>
              <w:top w:val="nil"/>
            </w:tcBorders>
          </w:tcPr>
          <w:p w14:paraId="57437363" w14:textId="77777777" w:rsidR="008E4AD3" w:rsidRDefault="008E4AD3">
            <w:pPr>
              <w:rPr>
                <w:sz w:val="2"/>
                <w:szCs w:val="2"/>
              </w:rPr>
            </w:pPr>
          </w:p>
        </w:tc>
        <w:tc>
          <w:tcPr>
            <w:tcW w:w="5954" w:type="dxa"/>
          </w:tcPr>
          <w:p w14:paraId="51AE942D" w14:textId="77777777" w:rsidR="008E4AD3" w:rsidRDefault="008E0660">
            <w:pPr>
              <w:pStyle w:val="TableParagraph"/>
              <w:rPr>
                <w:sz w:val="19"/>
                <w:u w:val="none"/>
              </w:rPr>
            </w:pPr>
            <w:hyperlink r:id="rId79">
              <w:r w:rsidR="004D3850">
                <w:rPr>
                  <w:color w:val="2B4FA2"/>
                  <w:sz w:val="19"/>
                  <w:u w:color="2B4FA2"/>
                </w:rPr>
                <w:t xml:space="preserve">Advice for </w:t>
              </w:r>
              <w:proofErr w:type="gramStart"/>
              <w:r w:rsidR="004D3850">
                <w:rPr>
                  <w:color w:val="2B4FA2"/>
                  <w:sz w:val="19"/>
                  <w:u w:color="2B4FA2"/>
                </w:rPr>
                <w:t>12-17 year old</w:t>
              </w:r>
              <w:proofErr w:type="gramEnd"/>
              <w:r w:rsidR="004D3850">
                <w:rPr>
                  <w:color w:val="2B4FA2"/>
                  <w:sz w:val="19"/>
                  <w:u w:color="2B4FA2"/>
                </w:rPr>
                <w:t xml:space="preserve"> witnesses in criminal courts</w:t>
              </w:r>
            </w:hyperlink>
          </w:p>
        </w:tc>
        <w:tc>
          <w:tcPr>
            <w:tcW w:w="2409" w:type="dxa"/>
          </w:tcPr>
          <w:p w14:paraId="31775BD0" w14:textId="77777777" w:rsidR="008E4AD3" w:rsidRDefault="004D3850">
            <w:pPr>
              <w:pStyle w:val="TableParagraph"/>
              <w:rPr>
                <w:sz w:val="19"/>
                <w:u w:val="none"/>
              </w:rPr>
            </w:pPr>
            <w:proofErr w:type="spellStart"/>
            <w:r>
              <w:rPr>
                <w:sz w:val="19"/>
                <w:u w:val="none"/>
              </w:rPr>
              <w:t>MoJ</w:t>
            </w:r>
            <w:proofErr w:type="spellEnd"/>
            <w:r>
              <w:rPr>
                <w:sz w:val="19"/>
                <w:u w:val="none"/>
              </w:rPr>
              <w:t xml:space="preserve"> advice</w:t>
            </w:r>
          </w:p>
        </w:tc>
      </w:tr>
      <w:tr w:rsidR="008E4AD3" w14:paraId="3F303EE9" w14:textId="77777777" w:rsidTr="00253736">
        <w:trPr>
          <w:trHeight w:val="503"/>
        </w:trPr>
        <w:tc>
          <w:tcPr>
            <w:tcW w:w="1838" w:type="dxa"/>
            <w:vMerge w:val="restart"/>
          </w:tcPr>
          <w:p w14:paraId="5C0B4D1B" w14:textId="77777777" w:rsidR="008E4AD3" w:rsidRDefault="004D3850">
            <w:pPr>
              <w:pStyle w:val="TableParagraph"/>
              <w:spacing w:line="288" w:lineRule="auto"/>
              <w:ind w:left="107" w:right="296"/>
              <w:rPr>
                <w:sz w:val="19"/>
                <w:u w:val="none"/>
              </w:rPr>
            </w:pPr>
            <w:r>
              <w:rPr>
                <w:sz w:val="19"/>
                <w:u w:val="none"/>
              </w:rPr>
              <w:t>Children missing from education, home or care</w:t>
            </w:r>
          </w:p>
        </w:tc>
        <w:tc>
          <w:tcPr>
            <w:tcW w:w="5954" w:type="dxa"/>
          </w:tcPr>
          <w:p w14:paraId="3899F786" w14:textId="77777777" w:rsidR="008E4AD3" w:rsidRDefault="008E0660">
            <w:pPr>
              <w:pStyle w:val="TableParagraph"/>
              <w:rPr>
                <w:sz w:val="19"/>
                <w:u w:val="none"/>
              </w:rPr>
            </w:pPr>
            <w:hyperlink r:id="rId80">
              <w:r w:rsidR="004D3850">
                <w:rPr>
                  <w:color w:val="2B4FA2"/>
                  <w:sz w:val="19"/>
                  <w:u w:color="2B4FA2"/>
                </w:rPr>
                <w:t>Children missing education</w:t>
              </w:r>
            </w:hyperlink>
          </w:p>
        </w:tc>
        <w:tc>
          <w:tcPr>
            <w:tcW w:w="2409" w:type="dxa"/>
          </w:tcPr>
          <w:p w14:paraId="05B9AD0B" w14:textId="77777777" w:rsidR="008E4AD3" w:rsidRDefault="004D3850">
            <w:pPr>
              <w:pStyle w:val="TableParagraph"/>
              <w:rPr>
                <w:sz w:val="19"/>
                <w:u w:val="none"/>
              </w:rPr>
            </w:pPr>
            <w:r>
              <w:rPr>
                <w:sz w:val="19"/>
                <w:u w:val="none"/>
              </w:rPr>
              <w:t>DfE statutory guidance</w:t>
            </w:r>
          </w:p>
        </w:tc>
      </w:tr>
      <w:tr w:rsidR="008E4AD3" w14:paraId="4AE7D9BC" w14:textId="77777777" w:rsidTr="00253736">
        <w:trPr>
          <w:trHeight w:val="501"/>
        </w:trPr>
        <w:tc>
          <w:tcPr>
            <w:tcW w:w="1838" w:type="dxa"/>
            <w:vMerge/>
            <w:tcBorders>
              <w:top w:val="nil"/>
            </w:tcBorders>
          </w:tcPr>
          <w:p w14:paraId="38EA4829" w14:textId="77777777" w:rsidR="008E4AD3" w:rsidRDefault="008E4AD3">
            <w:pPr>
              <w:rPr>
                <w:sz w:val="2"/>
                <w:szCs w:val="2"/>
              </w:rPr>
            </w:pPr>
          </w:p>
        </w:tc>
        <w:tc>
          <w:tcPr>
            <w:tcW w:w="5954" w:type="dxa"/>
          </w:tcPr>
          <w:p w14:paraId="0EDF2CBB" w14:textId="77777777" w:rsidR="008E4AD3" w:rsidRDefault="008E0660">
            <w:pPr>
              <w:pStyle w:val="TableParagraph"/>
              <w:rPr>
                <w:sz w:val="19"/>
                <w:u w:val="none"/>
              </w:rPr>
            </w:pPr>
            <w:hyperlink r:id="rId81">
              <w:r w:rsidR="004D3850">
                <w:rPr>
                  <w:color w:val="2B4FA2"/>
                  <w:sz w:val="19"/>
                  <w:u w:color="2B4FA2"/>
                </w:rPr>
                <w:t>Child missing from home or care</w:t>
              </w:r>
            </w:hyperlink>
          </w:p>
        </w:tc>
        <w:tc>
          <w:tcPr>
            <w:tcW w:w="2409" w:type="dxa"/>
          </w:tcPr>
          <w:p w14:paraId="22C3C1A0" w14:textId="77777777" w:rsidR="008E4AD3" w:rsidRDefault="004D3850">
            <w:pPr>
              <w:pStyle w:val="TableParagraph"/>
              <w:rPr>
                <w:sz w:val="19"/>
                <w:u w:val="none"/>
              </w:rPr>
            </w:pPr>
            <w:r>
              <w:rPr>
                <w:sz w:val="19"/>
                <w:u w:val="none"/>
              </w:rPr>
              <w:t>DfE statutory guidance</w:t>
            </w:r>
          </w:p>
        </w:tc>
      </w:tr>
      <w:tr w:rsidR="008E4AD3" w14:paraId="553E9D1C" w14:textId="77777777" w:rsidTr="00253736">
        <w:trPr>
          <w:trHeight w:val="501"/>
        </w:trPr>
        <w:tc>
          <w:tcPr>
            <w:tcW w:w="1838" w:type="dxa"/>
            <w:vMerge/>
            <w:tcBorders>
              <w:top w:val="nil"/>
            </w:tcBorders>
          </w:tcPr>
          <w:p w14:paraId="3B98ED7E" w14:textId="77777777" w:rsidR="008E4AD3" w:rsidRDefault="008E4AD3">
            <w:pPr>
              <w:rPr>
                <w:sz w:val="2"/>
                <w:szCs w:val="2"/>
              </w:rPr>
            </w:pPr>
          </w:p>
        </w:tc>
        <w:tc>
          <w:tcPr>
            <w:tcW w:w="5954" w:type="dxa"/>
          </w:tcPr>
          <w:p w14:paraId="74DBDFB3" w14:textId="77777777" w:rsidR="008E4AD3" w:rsidRDefault="008E0660">
            <w:pPr>
              <w:pStyle w:val="TableParagraph"/>
              <w:rPr>
                <w:sz w:val="19"/>
                <w:u w:val="none"/>
              </w:rPr>
            </w:pPr>
            <w:hyperlink r:id="rId82">
              <w:r w:rsidR="004D3850">
                <w:rPr>
                  <w:color w:val="2B4FA2"/>
                  <w:sz w:val="19"/>
                  <w:u w:color="2B4FA2"/>
                </w:rPr>
                <w:t>Children and adults missing strategy</w:t>
              </w:r>
            </w:hyperlink>
          </w:p>
        </w:tc>
        <w:tc>
          <w:tcPr>
            <w:tcW w:w="2409" w:type="dxa"/>
          </w:tcPr>
          <w:p w14:paraId="3221C991" w14:textId="77777777" w:rsidR="008E4AD3" w:rsidRDefault="004D3850">
            <w:pPr>
              <w:pStyle w:val="TableParagraph"/>
              <w:rPr>
                <w:sz w:val="19"/>
                <w:u w:val="none"/>
              </w:rPr>
            </w:pPr>
            <w:r>
              <w:rPr>
                <w:sz w:val="19"/>
                <w:u w:val="none"/>
              </w:rPr>
              <w:t>Home Office strategy</w:t>
            </w:r>
          </w:p>
        </w:tc>
      </w:tr>
      <w:tr w:rsidR="008E4AD3" w14:paraId="78DC212C" w14:textId="77777777" w:rsidTr="00253736">
        <w:trPr>
          <w:trHeight w:val="1290"/>
        </w:trPr>
        <w:tc>
          <w:tcPr>
            <w:tcW w:w="1838" w:type="dxa"/>
          </w:tcPr>
          <w:p w14:paraId="5E1E286A" w14:textId="77777777" w:rsidR="008E4AD3" w:rsidRDefault="004D3850">
            <w:pPr>
              <w:pStyle w:val="TableParagraph"/>
              <w:spacing w:before="1" w:line="288" w:lineRule="auto"/>
              <w:ind w:left="107" w:right="159"/>
              <w:rPr>
                <w:sz w:val="19"/>
                <w:u w:val="none"/>
              </w:rPr>
            </w:pPr>
            <w:r>
              <w:rPr>
                <w:sz w:val="19"/>
                <w:u w:val="none"/>
              </w:rPr>
              <w:t>Children with family members in prison</w:t>
            </w:r>
          </w:p>
        </w:tc>
        <w:tc>
          <w:tcPr>
            <w:tcW w:w="5954" w:type="dxa"/>
          </w:tcPr>
          <w:p w14:paraId="46016444" w14:textId="77777777" w:rsidR="008E4AD3" w:rsidRDefault="008E0660">
            <w:pPr>
              <w:pStyle w:val="TableParagraph"/>
              <w:spacing w:before="1" w:line="240" w:lineRule="auto"/>
              <w:rPr>
                <w:sz w:val="19"/>
                <w:u w:val="none"/>
              </w:rPr>
            </w:pPr>
            <w:hyperlink r:id="rId83">
              <w:r w:rsidR="004D3850">
                <w:rPr>
                  <w:color w:val="2B4FA2"/>
                  <w:sz w:val="19"/>
                  <w:u w:color="2B4FA2"/>
                </w:rPr>
                <w:t>National Information Centre on Children of Offenders</w:t>
              </w:r>
            </w:hyperlink>
          </w:p>
        </w:tc>
        <w:tc>
          <w:tcPr>
            <w:tcW w:w="2409" w:type="dxa"/>
          </w:tcPr>
          <w:p w14:paraId="3E7064E9" w14:textId="77777777" w:rsidR="008E4AD3" w:rsidRDefault="004D3850">
            <w:pPr>
              <w:pStyle w:val="TableParagraph"/>
              <w:spacing w:before="1" w:line="288" w:lineRule="auto"/>
              <w:ind w:right="138"/>
              <w:rPr>
                <w:sz w:val="19"/>
                <w:u w:val="none"/>
              </w:rPr>
            </w:pPr>
            <w:r>
              <w:rPr>
                <w:sz w:val="19"/>
                <w:u w:val="none"/>
              </w:rPr>
              <w:t>Barnardo’s in partnership with Her Majesty’s Prison and Probation Service (HMPPS) advice</w:t>
            </w:r>
          </w:p>
        </w:tc>
      </w:tr>
      <w:tr w:rsidR="008E4AD3" w14:paraId="24CC9A85" w14:textId="77777777" w:rsidTr="00253736">
        <w:trPr>
          <w:trHeight w:val="501"/>
        </w:trPr>
        <w:tc>
          <w:tcPr>
            <w:tcW w:w="1838" w:type="dxa"/>
            <w:vMerge w:val="restart"/>
          </w:tcPr>
          <w:p w14:paraId="2FF18FB8" w14:textId="77777777" w:rsidR="008E4AD3" w:rsidRDefault="004D3850">
            <w:pPr>
              <w:pStyle w:val="TableParagraph"/>
              <w:ind w:left="107"/>
              <w:rPr>
                <w:sz w:val="19"/>
                <w:u w:val="none"/>
              </w:rPr>
            </w:pPr>
            <w:r>
              <w:rPr>
                <w:sz w:val="19"/>
                <w:u w:val="none"/>
              </w:rPr>
              <w:t>Child Exploitation</w:t>
            </w:r>
          </w:p>
        </w:tc>
        <w:tc>
          <w:tcPr>
            <w:tcW w:w="5954" w:type="dxa"/>
          </w:tcPr>
          <w:p w14:paraId="61234DB3" w14:textId="77777777" w:rsidR="008E4AD3" w:rsidRDefault="008E0660">
            <w:pPr>
              <w:pStyle w:val="TableParagraph"/>
              <w:rPr>
                <w:sz w:val="19"/>
                <w:u w:val="none"/>
              </w:rPr>
            </w:pPr>
            <w:hyperlink r:id="rId84">
              <w:r w:rsidR="004D3850">
                <w:rPr>
                  <w:color w:val="2B4FA2"/>
                  <w:sz w:val="19"/>
                  <w:u w:color="2B4FA2"/>
                </w:rPr>
                <w:t>County Lines: criminal exploitation of children and vulnerable adults</w:t>
              </w:r>
            </w:hyperlink>
          </w:p>
        </w:tc>
        <w:tc>
          <w:tcPr>
            <w:tcW w:w="2409" w:type="dxa"/>
          </w:tcPr>
          <w:p w14:paraId="2268AD49" w14:textId="77777777" w:rsidR="008E4AD3" w:rsidRDefault="004D3850">
            <w:pPr>
              <w:pStyle w:val="TableParagraph"/>
              <w:rPr>
                <w:sz w:val="19"/>
                <w:u w:val="none"/>
              </w:rPr>
            </w:pPr>
            <w:r>
              <w:rPr>
                <w:sz w:val="19"/>
                <w:u w:val="none"/>
              </w:rPr>
              <w:t>Home Office guidance</w:t>
            </w:r>
          </w:p>
        </w:tc>
      </w:tr>
      <w:tr w:rsidR="008E4AD3" w14:paraId="2C7C6B44" w14:textId="77777777" w:rsidTr="00253736">
        <w:trPr>
          <w:trHeight w:val="501"/>
        </w:trPr>
        <w:tc>
          <w:tcPr>
            <w:tcW w:w="1838" w:type="dxa"/>
            <w:vMerge/>
            <w:tcBorders>
              <w:top w:val="nil"/>
            </w:tcBorders>
          </w:tcPr>
          <w:p w14:paraId="5850A15A" w14:textId="77777777" w:rsidR="008E4AD3" w:rsidRDefault="008E4AD3">
            <w:pPr>
              <w:rPr>
                <w:sz w:val="2"/>
                <w:szCs w:val="2"/>
              </w:rPr>
            </w:pPr>
          </w:p>
        </w:tc>
        <w:tc>
          <w:tcPr>
            <w:tcW w:w="5954" w:type="dxa"/>
          </w:tcPr>
          <w:p w14:paraId="284AED03" w14:textId="77777777" w:rsidR="008E4AD3" w:rsidRDefault="008E0660">
            <w:pPr>
              <w:pStyle w:val="TableParagraph"/>
              <w:rPr>
                <w:sz w:val="19"/>
                <w:u w:val="none"/>
              </w:rPr>
            </w:pPr>
            <w:hyperlink r:id="rId85">
              <w:r w:rsidR="004D3850">
                <w:rPr>
                  <w:color w:val="2B4FA2"/>
                  <w:sz w:val="19"/>
                  <w:u w:color="2B4FA2"/>
                </w:rPr>
                <w:t>Child sexual exploitation: guide for practitioners</w:t>
              </w:r>
            </w:hyperlink>
          </w:p>
        </w:tc>
        <w:tc>
          <w:tcPr>
            <w:tcW w:w="2409" w:type="dxa"/>
          </w:tcPr>
          <w:p w14:paraId="5D735478" w14:textId="77777777" w:rsidR="008E4AD3" w:rsidRDefault="004D3850">
            <w:pPr>
              <w:pStyle w:val="TableParagraph"/>
              <w:rPr>
                <w:sz w:val="19"/>
                <w:u w:val="none"/>
              </w:rPr>
            </w:pPr>
            <w:r>
              <w:rPr>
                <w:sz w:val="19"/>
                <w:u w:val="none"/>
              </w:rPr>
              <w:t>DfE</w:t>
            </w:r>
          </w:p>
        </w:tc>
      </w:tr>
      <w:tr w:rsidR="008E4AD3" w14:paraId="70BD3549" w14:textId="77777777" w:rsidTr="00253736">
        <w:trPr>
          <w:trHeight w:val="503"/>
        </w:trPr>
        <w:tc>
          <w:tcPr>
            <w:tcW w:w="1838" w:type="dxa"/>
            <w:vMerge/>
            <w:tcBorders>
              <w:top w:val="nil"/>
            </w:tcBorders>
          </w:tcPr>
          <w:p w14:paraId="3C2BEA38" w14:textId="77777777" w:rsidR="008E4AD3" w:rsidRDefault="008E4AD3">
            <w:pPr>
              <w:rPr>
                <w:sz w:val="2"/>
                <w:szCs w:val="2"/>
              </w:rPr>
            </w:pPr>
          </w:p>
        </w:tc>
        <w:tc>
          <w:tcPr>
            <w:tcW w:w="5954" w:type="dxa"/>
          </w:tcPr>
          <w:p w14:paraId="7BC52A00" w14:textId="77777777" w:rsidR="008E4AD3" w:rsidRDefault="008E0660">
            <w:pPr>
              <w:pStyle w:val="TableParagraph"/>
              <w:spacing w:before="1" w:line="240" w:lineRule="auto"/>
              <w:rPr>
                <w:sz w:val="19"/>
                <w:u w:val="none"/>
              </w:rPr>
            </w:pPr>
            <w:hyperlink r:id="rId86">
              <w:r w:rsidR="004D3850">
                <w:rPr>
                  <w:color w:val="2B4FA2"/>
                  <w:sz w:val="19"/>
                  <w:u w:color="2B4FA2"/>
                </w:rPr>
                <w:t>Trafficking: safeguarding children</w:t>
              </w:r>
            </w:hyperlink>
          </w:p>
        </w:tc>
        <w:tc>
          <w:tcPr>
            <w:tcW w:w="2409" w:type="dxa"/>
          </w:tcPr>
          <w:p w14:paraId="55E94307" w14:textId="77777777" w:rsidR="008E4AD3" w:rsidRDefault="004D3850">
            <w:pPr>
              <w:pStyle w:val="TableParagraph"/>
              <w:spacing w:before="1" w:line="240" w:lineRule="auto"/>
              <w:rPr>
                <w:sz w:val="19"/>
                <w:u w:val="none"/>
              </w:rPr>
            </w:pPr>
            <w:r>
              <w:rPr>
                <w:sz w:val="19"/>
                <w:u w:val="none"/>
              </w:rPr>
              <w:t>DfE and HO guidance</w:t>
            </w:r>
          </w:p>
        </w:tc>
      </w:tr>
      <w:tr w:rsidR="008E4AD3" w14:paraId="6C77D1A2" w14:textId="77777777" w:rsidTr="00253736">
        <w:trPr>
          <w:trHeight w:val="501"/>
        </w:trPr>
        <w:tc>
          <w:tcPr>
            <w:tcW w:w="1838" w:type="dxa"/>
            <w:vMerge w:val="restart"/>
          </w:tcPr>
          <w:p w14:paraId="25B2383E" w14:textId="77777777" w:rsidR="008E4AD3" w:rsidRDefault="004D3850">
            <w:pPr>
              <w:pStyle w:val="TableParagraph"/>
              <w:ind w:left="107"/>
              <w:rPr>
                <w:sz w:val="19"/>
                <w:u w:val="none"/>
              </w:rPr>
            </w:pPr>
            <w:r>
              <w:rPr>
                <w:sz w:val="19"/>
                <w:u w:val="none"/>
              </w:rPr>
              <w:t>Drugs</w:t>
            </w:r>
          </w:p>
        </w:tc>
        <w:tc>
          <w:tcPr>
            <w:tcW w:w="5954" w:type="dxa"/>
          </w:tcPr>
          <w:p w14:paraId="41246CC7" w14:textId="77777777" w:rsidR="008E4AD3" w:rsidRDefault="008E0660">
            <w:pPr>
              <w:pStyle w:val="TableParagraph"/>
              <w:rPr>
                <w:sz w:val="19"/>
                <w:u w:val="none"/>
              </w:rPr>
            </w:pPr>
            <w:hyperlink r:id="rId87">
              <w:r w:rsidR="004D3850">
                <w:rPr>
                  <w:color w:val="2B4FA2"/>
                  <w:sz w:val="19"/>
                  <w:u w:color="2B4FA2"/>
                </w:rPr>
                <w:t>Drugs: advice for schools</w:t>
              </w:r>
            </w:hyperlink>
          </w:p>
        </w:tc>
        <w:tc>
          <w:tcPr>
            <w:tcW w:w="2409" w:type="dxa"/>
          </w:tcPr>
          <w:p w14:paraId="2D6DE85C" w14:textId="77777777" w:rsidR="008E4AD3" w:rsidRDefault="004D3850">
            <w:pPr>
              <w:pStyle w:val="TableParagraph"/>
              <w:rPr>
                <w:sz w:val="19"/>
                <w:u w:val="none"/>
              </w:rPr>
            </w:pPr>
            <w:r>
              <w:rPr>
                <w:sz w:val="19"/>
                <w:u w:val="none"/>
              </w:rPr>
              <w:t>DfE and ACPO advice</w:t>
            </w:r>
          </w:p>
        </w:tc>
      </w:tr>
      <w:tr w:rsidR="008E4AD3" w14:paraId="64E39D33" w14:textId="77777777" w:rsidTr="00253736">
        <w:trPr>
          <w:trHeight w:val="503"/>
        </w:trPr>
        <w:tc>
          <w:tcPr>
            <w:tcW w:w="1838" w:type="dxa"/>
            <w:vMerge/>
            <w:tcBorders>
              <w:top w:val="nil"/>
            </w:tcBorders>
          </w:tcPr>
          <w:p w14:paraId="4BB2273E" w14:textId="77777777" w:rsidR="008E4AD3" w:rsidRDefault="008E4AD3">
            <w:pPr>
              <w:rPr>
                <w:sz w:val="2"/>
                <w:szCs w:val="2"/>
              </w:rPr>
            </w:pPr>
          </w:p>
        </w:tc>
        <w:tc>
          <w:tcPr>
            <w:tcW w:w="5954" w:type="dxa"/>
          </w:tcPr>
          <w:p w14:paraId="0C9844E0" w14:textId="77777777" w:rsidR="008E4AD3" w:rsidRDefault="008E0660">
            <w:pPr>
              <w:pStyle w:val="TableParagraph"/>
              <w:rPr>
                <w:sz w:val="19"/>
                <w:u w:val="none"/>
              </w:rPr>
            </w:pPr>
            <w:hyperlink r:id="rId88">
              <w:r w:rsidR="004D3850">
                <w:rPr>
                  <w:color w:val="2B4FA2"/>
                  <w:sz w:val="19"/>
                  <w:u w:color="2B4FA2"/>
                </w:rPr>
                <w:t>Drug strategy 2017</w:t>
              </w:r>
            </w:hyperlink>
          </w:p>
        </w:tc>
        <w:tc>
          <w:tcPr>
            <w:tcW w:w="2409" w:type="dxa"/>
          </w:tcPr>
          <w:p w14:paraId="48970690" w14:textId="77777777" w:rsidR="008E4AD3" w:rsidRDefault="004D3850">
            <w:pPr>
              <w:pStyle w:val="TableParagraph"/>
              <w:rPr>
                <w:sz w:val="19"/>
                <w:u w:val="none"/>
              </w:rPr>
            </w:pPr>
            <w:r>
              <w:rPr>
                <w:sz w:val="19"/>
                <w:u w:val="none"/>
              </w:rPr>
              <w:t>Home Office strategy</w:t>
            </w:r>
          </w:p>
        </w:tc>
      </w:tr>
      <w:tr w:rsidR="008E4AD3" w14:paraId="2F2642B4" w14:textId="77777777" w:rsidTr="00253736">
        <w:trPr>
          <w:trHeight w:val="501"/>
        </w:trPr>
        <w:tc>
          <w:tcPr>
            <w:tcW w:w="1838" w:type="dxa"/>
            <w:vMerge/>
            <w:tcBorders>
              <w:top w:val="nil"/>
            </w:tcBorders>
          </w:tcPr>
          <w:p w14:paraId="0B129408" w14:textId="77777777" w:rsidR="008E4AD3" w:rsidRDefault="008E4AD3">
            <w:pPr>
              <w:rPr>
                <w:sz w:val="2"/>
                <w:szCs w:val="2"/>
              </w:rPr>
            </w:pPr>
          </w:p>
        </w:tc>
        <w:tc>
          <w:tcPr>
            <w:tcW w:w="5954" w:type="dxa"/>
          </w:tcPr>
          <w:p w14:paraId="62C5BCF6" w14:textId="77777777" w:rsidR="008E4AD3" w:rsidRDefault="008E0660">
            <w:pPr>
              <w:pStyle w:val="TableParagraph"/>
              <w:rPr>
                <w:sz w:val="19"/>
                <w:u w:val="none"/>
              </w:rPr>
            </w:pPr>
            <w:hyperlink r:id="rId89">
              <w:r w:rsidR="004D3850">
                <w:rPr>
                  <w:color w:val="2B4FA2"/>
                  <w:sz w:val="19"/>
                  <w:u w:color="2B4FA2"/>
                </w:rPr>
                <w:t>Information and advice on drugs</w:t>
              </w:r>
            </w:hyperlink>
          </w:p>
        </w:tc>
        <w:tc>
          <w:tcPr>
            <w:tcW w:w="2409" w:type="dxa"/>
          </w:tcPr>
          <w:p w14:paraId="56EF2333" w14:textId="77777777" w:rsidR="008E4AD3" w:rsidRDefault="004D3850">
            <w:pPr>
              <w:pStyle w:val="TableParagraph"/>
              <w:rPr>
                <w:sz w:val="19"/>
                <w:u w:val="none"/>
              </w:rPr>
            </w:pPr>
            <w:r>
              <w:rPr>
                <w:sz w:val="19"/>
                <w:u w:val="none"/>
              </w:rPr>
              <w:t>Talk to Frank website</w:t>
            </w:r>
          </w:p>
        </w:tc>
      </w:tr>
      <w:tr w:rsidR="008E4AD3" w14:paraId="4494721F" w14:textId="77777777" w:rsidTr="00253736">
        <w:trPr>
          <w:trHeight w:val="765"/>
        </w:trPr>
        <w:tc>
          <w:tcPr>
            <w:tcW w:w="1838" w:type="dxa"/>
            <w:vMerge/>
            <w:tcBorders>
              <w:top w:val="nil"/>
            </w:tcBorders>
          </w:tcPr>
          <w:p w14:paraId="69D9D1CC" w14:textId="77777777" w:rsidR="008E4AD3" w:rsidRDefault="008E4AD3">
            <w:pPr>
              <w:rPr>
                <w:sz w:val="2"/>
                <w:szCs w:val="2"/>
              </w:rPr>
            </w:pPr>
          </w:p>
        </w:tc>
        <w:tc>
          <w:tcPr>
            <w:tcW w:w="5954" w:type="dxa"/>
          </w:tcPr>
          <w:p w14:paraId="64527A37" w14:textId="77777777" w:rsidR="008E4AD3" w:rsidRDefault="008E0660">
            <w:pPr>
              <w:pStyle w:val="TableParagraph"/>
              <w:spacing w:line="288" w:lineRule="auto"/>
              <w:ind w:right="430"/>
              <w:rPr>
                <w:sz w:val="19"/>
                <w:u w:val="none"/>
              </w:rPr>
            </w:pPr>
            <w:hyperlink r:id="rId90">
              <w:r w:rsidR="004D3850">
                <w:rPr>
                  <w:color w:val="2B4FA2"/>
                  <w:sz w:val="19"/>
                  <w:u w:color="2B4FA2"/>
                </w:rPr>
                <w:t>ADEPIS platform sharing information and resources for schools:</w:t>
              </w:r>
            </w:hyperlink>
            <w:r w:rsidR="004D3850">
              <w:rPr>
                <w:color w:val="2B4FA2"/>
                <w:sz w:val="19"/>
                <w:u w:val="none"/>
              </w:rPr>
              <w:t xml:space="preserve"> </w:t>
            </w:r>
            <w:hyperlink r:id="rId91">
              <w:r w:rsidR="004D3850">
                <w:rPr>
                  <w:color w:val="2B4FA2"/>
                  <w:sz w:val="19"/>
                  <w:u w:color="2B4FA2"/>
                </w:rPr>
                <w:t>covering drug (&amp; alcohol) prevention</w:t>
              </w:r>
            </w:hyperlink>
          </w:p>
        </w:tc>
        <w:tc>
          <w:tcPr>
            <w:tcW w:w="2409" w:type="dxa"/>
          </w:tcPr>
          <w:p w14:paraId="4B277A87" w14:textId="77777777" w:rsidR="008E4AD3" w:rsidRDefault="004D3850">
            <w:pPr>
              <w:pStyle w:val="TableParagraph"/>
              <w:spacing w:line="288" w:lineRule="auto"/>
              <w:ind w:right="401"/>
              <w:rPr>
                <w:sz w:val="19"/>
                <w:u w:val="none"/>
              </w:rPr>
            </w:pPr>
            <w:r>
              <w:rPr>
                <w:sz w:val="19"/>
                <w:u w:val="none"/>
              </w:rPr>
              <w:t>Website developed by Mentor UK</w:t>
            </w:r>
          </w:p>
        </w:tc>
      </w:tr>
      <w:tr w:rsidR="008E4AD3" w14:paraId="1B7E2B5C" w14:textId="77777777" w:rsidTr="00253736">
        <w:trPr>
          <w:trHeight w:val="501"/>
        </w:trPr>
        <w:tc>
          <w:tcPr>
            <w:tcW w:w="1838" w:type="dxa"/>
            <w:vMerge w:val="restart"/>
          </w:tcPr>
          <w:p w14:paraId="0DEAEA61" w14:textId="77777777" w:rsidR="008E4AD3" w:rsidRDefault="004D3850">
            <w:pPr>
              <w:pStyle w:val="TableParagraph"/>
              <w:spacing w:line="288" w:lineRule="auto"/>
              <w:ind w:left="107" w:right="423"/>
              <w:rPr>
                <w:sz w:val="19"/>
                <w:u w:val="none"/>
              </w:rPr>
            </w:pPr>
            <w:r>
              <w:rPr>
                <w:sz w:val="19"/>
                <w:u w:val="none"/>
              </w:rPr>
              <w:t>“Honour Based Violence”</w:t>
            </w:r>
          </w:p>
          <w:p w14:paraId="082E39EC" w14:textId="77777777" w:rsidR="008E4AD3" w:rsidRDefault="008E4AD3">
            <w:pPr>
              <w:pStyle w:val="TableParagraph"/>
              <w:spacing w:before="8" w:line="240" w:lineRule="auto"/>
              <w:ind w:left="0"/>
              <w:rPr>
                <w:b/>
                <w:sz w:val="20"/>
                <w:u w:val="none"/>
              </w:rPr>
            </w:pPr>
          </w:p>
          <w:p w14:paraId="7070CC6D" w14:textId="77777777" w:rsidR="008E4AD3" w:rsidRDefault="004D3850">
            <w:pPr>
              <w:pStyle w:val="TableParagraph"/>
              <w:spacing w:line="240" w:lineRule="auto"/>
              <w:ind w:left="107"/>
              <w:rPr>
                <w:sz w:val="19"/>
                <w:u w:val="none"/>
              </w:rPr>
            </w:pPr>
            <w:r>
              <w:rPr>
                <w:sz w:val="19"/>
                <w:u w:val="none"/>
              </w:rPr>
              <w:t>(</w:t>
            </w:r>
            <w:proofErr w:type="gramStart"/>
            <w:r>
              <w:rPr>
                <w:sz w:val="19"/>
                <w:u w:val="none"/>
              </w:rPr>
              <w:t>so</w:t>
            </w:r>
            <w:proofErr w:type="gramEnd"/>
            <w:r>
              <w:rPr>
                <w:sz w:val="19"/>
                <w:u w:val="none"/>
              </w:rPr>
              <w:t xml:space="preserve"> called)</w:t>
            </w:r>
          </w:p>
        </w:tc>
        <w:tc>
          <w:tcPr>
            <w:tcW w:w="5954" w:type="dxa"/>
          </w:tcPr>
          <w:p w14:paraId="325F6C8E" w14:textId="77777777" w:rsidR="008E4AD3" w:rsidRDefault="008E0660">
            <w:pPr>
              <w:pStyle w:val="TableParagraph"/>
              <w:rPr>
                <w:sz w:val="19"/>
                <w:u w:val="none"/>
              </w:rPr>
            </w:pPr>
            <w:hyperlink r:id="rId92">
              <w:r w:rsidR="004D3850">
                <w:rPr>
                  <w:color w:val="2B4FA2"/>
                  <w:sz w:val="19"/>
                  <w:u w:color="2B4FA2"/>
                </w:rPr>
                <w:t>Female genital mutilation: information and resources</w:t>
              </w:r>
            </w:hyperlink>
          </w:p>
        </w:tc>
        <w:tc>
          <w:tcPr>
            <w:tcW w:w="2409" w:type="dxa"/>
          </w:tcPr>
          <w:p w14:paraId="11D46046" w14:textId="77777777" w:rsidR="008E4AD3" w:rsidRDefault="004D3850">
            <w:pPr>
              <w:pStyle w:val="TableParagraph"/>
              <w:rPr>
                <w:sz w:val="19"/>
                <w:u w:val="none"/>
              </w:rPr>
            </w:pPr>
            <w:r>
              <w:rPr>
                <w:sz w:val="19"/>
                <w:u w:val="none"/>
              </w:rPr>
              <w:t>Home Office</w:t>
            </w:r>
          </w:p>
        </w:tc>
      </w:tr>
      <w:tr w:rsidR="008E4AD3" w14:paraId="3FD66D5C" w14:textId="77777777" w:rsidTr="00253736">
        <w:trPr>
          <w:trHeight w:val="765"/>
        </w:trPr>
        <w:tc>
          <w:tcPr>
            <w:tcW w:w="1838" w:type="dxa"/>
            <w:vMerge/>
            <w:tcBorders>
              <w:top w:val="nil"/>
            </w:tcBorders>
          </w:tcPr>
          <w:p w14:paraId="5252184D" w14:textId="77777777" w:rsidR="008E4AD3" w:rsidRDefault="008E4AD3">
            <w:pPr>
              <w:rPr>
                <w:sz w:val="2"/>
                <w:szCs w:val="2"/>
              </w:rPr>
            </w:pPr>
          </w:p>
        </w:tc>
        <w:tc>
          <w:tcPr>
            <w:tcW w:w="5954" w:type="dxa"/>
          </w:tcPr>
          <w:p w14:paraId="327B1E6F" w14:textId="77777777" w:rsidR="008E4AD3" w:rsidRDefault="008E0660">
            <w:pPr>
              <w:pStyle w:val="TableParagraph"/>
              <w:rPr>
                <w:sz w:val="19"/>
                <w:u w:val="none"/>
              </w:rPr>
            </w:pPr>
            <w:hyperlink r:id="rId93">
              <w:r w:rsidR="004D3850">
                <w:rPr>
                  <w:color w:val="2B4FA2"/>
                  <w:sz w:val="19"/>
                  <w:u w:color="2B4FA2"/>
                </w:rPr>
                <w:t>Female genital mutilation: multi agency statutory guidance</w:t>
              </w:r>
            </w:hyperlink>
          </w:p>
        </w:tc>
        <w:tc>
          <w:tcPr>
            <w:tcW w:w="2409" w:type="dxa"/>
          </w:tcPr>
          <w:p w14:paraId="384B67B5" w14:textId="77777777" w:rsidR="008E4AD3" w:rsidRDefault="004D3850">
            <w:pPr>
              <w:pStyle w:val="TableParagraph"/>
              <w:spacing w:line="290" w:lineRule="auto"/>
              <w:ind w:right="718"/>
              <w:rPr>
                <w:sz w:val="19"/>
                <w:u w:val="none"/>
              </w:rPr>
            </w:pPr>
            <w:r>
              <w:rPr>
                <w:sz w:val="19"/>
                <w:u w:val="none"/>
              </w:rPr>
              <w:t>DfE, DH, and HO statutory guidance</w:t>
            </w:r>
          </w:p>
        </w:tc>
      </w:tr>
    </w:tbl>
    <w:p w14:paraId="202E3DC3" w14:textId="77777777" w:rsidR="008E4AD3" w:rsidRDefault="008E4AD3">
      <w:pPr>
        <w:spacing w:line="290" w:lineRule="auto"/>
        <w:rPr>
          <w:sz w:val="19"/>
        </w:rPr>
        <w:sectPr w:rsidR="008E4AD3">
          <w:pgSz w:w="11910" w:h="16840"/>
          <w:pgMar w:top="1440" w:right="140" w:bottom="1240" w:left="1320" w:header="714" w:footer="1054" w:gutter="0"/>
          <w:cols w:space="720"/>
        </w:sectPr>
      </w:pPr>
    </w:p>
    <w:p w14:paraId="2904256D" w14:textId="379E8573" w:rsidR="008E4AD3" w:rsidRDefault="008E4AD3">
      <w:pPr>
        <w:pStyle w:val="BodyText"/>
        <w:spacing w:before="10"/>
        <w:rPr>
          <w:rFonts w:ascii="Times New Roman"/>
          <w:sz w:val="7"/>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954"/>
        <w:gridCol w:w="2409"/>
      </w:tblGrid>
      <w:tr w:rsidR="008E4AD3" w14:paraId="3CF22D29" w14:textId="77777777" w:rsidTr="00253736">
        <w:trPr>
          <w:trHeight w:val="1233"/>
        </w:trPr>
        <w:tc>
          <w:tcPr>
            <w:tcW w:w="1838" w:type="dxa"/>
            <w:shd w:val="clear" w:color="auto" w:fill="B6B6B6"/>
          </w:tcPr>
          <w:p w14:paraId="1F1C9A4B" w14:textId="77777777" w:rsidR="008E4AD3" w:rsidRDefault="004D3850">
            <w:pPr>
              <w:pStyle w:val="TableParagraph"/>
              <w:spacing w:line="288" w:lineRule="auto"/>
              <w:ind w:left="107" w:right="167"/>
              <w:rPr>
                <w:b/>
                <w:sz w:val="24"/>
                <w:u w:val="none"/>
              </w:rPr>
            </w:pPr>
            <w:r>
              <w:rPr>
                <w:b/>
                <w:sz w:val="24"/>
                <w:u w:val="none"/>
              </w:rPr>
              <w:t>Abuse or Safeguarding issue</w:t>
            </w:r>
          </w:p>
        </w:tc>
        <w:tc>
          <w:tcPr>
            <w:tcW w:w="5954" w:type="dxa"/>
            <w:shd w:val="clear" w:color="auto" w:fill="B6B6B6"/>
          </w:tcPr>
          <w:p w14:paraId="275804F7" w14:textId="77777777" w:rsidR="008E4AD3" w:rsidRDefault="004D3850">
            <w:pPr>
              <w:pStyle w:val="TableParagraph"/>
              <w:spacing w:line="274" w:lineRule="exact"/>
              <w:rPr>
                <w:b/>
                <w:sz w:val="24"/>
                <w:u w:val="none"/>
              </w:rPr>
            </w:pPr>
            <w:r>
              <w:rPr>
                <w:b/>
                <w:sz w:val="24"/>
                <w:u w:val="none"/>
              </w:rPr>
              <w:t>Link to Guidance/Advice</w:t>
            </w:r>
          </w:p>
        </w:tc>
        <w:tc>
          <w:tcPr>
            <w:tcW w:w="2409" w:type="dxa"/>
            <w:shd w:val="clear" w:color="auto" w:fill="B6B6B6"/>
          </w:tcPr>
          <w:p w14:paraId="76C349C6" w14:textId="77777777" w:rsidR="008E4AD3" w:rsidRDefault="004D3850">
            <w:pPr>
              <w:pStyle w:val="TableParagraph"/>
              <w:spacing w:line="274" w:lineRule="exact"/>
              <w:rPr>
                <w:b/>
                <w:sz w:val="24"/>
                <w:u w:val="none"/>
              </w:rPr>
            </w:pPr>
            <w:r>
              <w:rPr>
                <w:b/>
                <w:sz w:val="24"/>
                <w:u w:val="none"/>
              </w:rPr>
              <w:t>Source</w:t>
            </w:r>
          </w:p>
        </w:tc>
      </w:tr>
      <w:tr w:rsidR="008E4AD3" w14:paraId="605F2361" w14:textId="77777777" w:rsidTr="00253736">
        <w:trPr>
          <w:trHeight w:val="765"/>
        </w:trPr>
        <w:tc>
          <w:tcPr>
            <w:tcW w:w="1838" w:type="dxa"/>
          </w:tcPr>
          <w:p w14:paraId="31BB5E07" w14:textId="77777777" w:rsidR="008E4AD3" w:rsidRDefault="008E4AD3">
            <w:pPr>
              <w:pStyle w:val="TableParagraph"/>
              <w:spacing w:line="240" w:lineRule="auto"/>
              <w:ind w:left="0"/>
              <w:rPr>
                <w:rFonts w:ascii="Times New Roman"/>
                <w:sz w:val="18"/>
                <w:u w:val="none"/>
              </w:rPr>
            </w:pPr>
          </w:p>
        </w:tc>
        <w:tc>
          <w:tcPr>
            <w:tcW w:w="5954" w:type="dxa"/>
          </w:tcPr>
          <w:p w14:paraId="7C130E1A" w14:textId="77777777" w:rsidR="008E4AD3" w:rsidRDefault="008E0660">
            <w:pPr>
              <w:pStyle w:val="TableParagraph"/>
              <w:rPr>
                <w:sz w:val="19"/>
                <w:u w:val="none"/>
              </w:rPr>
            </w:pPr>
            <w:hyperlink r:id="rId94">
              <w:r w:rsidR="004D3850">
                <w:rPr>
                  <w:color w:val="2B4FA2"/>
                  <w:sz w:val="19"/>
                  <w:u w:color="2B4FA2"/>
                </w:rPr>
                <w:t>Forced marriage: statutory guidance and government advice</w:t>
              </w:r>
            </w:hyperlink>
          </w:p>
        </w:tc>
        <w:tc>
          <w:tcPr>
            <w:tcW w:w="2409" w:type="dxa"/>
          </w:tcPr>
          <w:p w14:paraId="0210FA4E" w14:textId="77777777" w:rsidR="008E4AD3" w:rsidRDefault="004D3850">
            <w:pPr>
              <w:pStyle w:val="TableParagraph"/>
              <w:spacing w:line="290" w:lineRule="auto"/>
              <w:ind w:right="254"/>
              <w:rPr>
                <w:sz w:val="19"/>
                <w:u w:val="none"/>
              </w:rPr>
            </w:pPr>
            <w:r>
              <w:rPr>
                <w:sz w:val="19"/>
                <w:u w:val="none"/>
              </w:rPr>
              <w:t>Foreign Commonwealth Office and Home Office</w:t>
            </w:r>
          </w:p>
        </w:tc>
      </w:tr>
      <w:tr w:rsidR="008E4AD3" w14:paraId="1E97F52C" w14:textId="77777777" w:rsidTr="00253736">
        <w:trPr>
          <w:trHeight w:val="762"/>
        </w:trPr>
        <w:tc>
          <w:tcPr>
            <w:tcW w:w="1838" w:type="dxa"/>
            <w:vMerge w:val="restart"/>
          </w:tcPr>
          <w:p w14:paraId="3CDD1E0D" w14:textId="77777777" w:rsidR="008E4AD3" w:rsidRDefault="004D3850">
            <w:pPr>
              <w:pStyle w:val="TableParagraph"/>
              <w:spacing w:line="288" w:lineRule="auto"/>
              <w:ind w:left="107" w:right="296"/>
              <w:rPr>
                <w:sz w:val="19"/>
                <w:u w:val="none"/>
              </w:rPr>
            </w:pPr>
            <w:r>
              <w:rPr>
                <w:sz w:val="19"/>
                <w:u w:val="none"/>
              </w:rPr>
              <w:t>Health and Well- being</w:t>
            </w:r>
          </w:p>
        </w:tc>
        <w:tc>
          <w:tcPr>
            <w:tcW w:w="5954" w:type="dxa"/>
          </w:tcPr>
          <w:p w14:paraId="09D6B317" w14:textId="77777777" w:rsidR="008E4AD3" w:rsidRDefault="008E0660">
            <w:pPr>
              <w:pStyle w:val="TableParagraph"/>
              <w:rPr>
                <w:sz w:val="19"/>
                <w:u w:val="none"/>
              </w:rPr>
            </w:pPr>
            <w:hyperlink r:id="rId95">
              <w:r w:rsidR="004D3850">
                <w:rPr>
                  <w:color w:val="2B4FA2"/>
                  <w:sz w:val="19"/>
                  <w:u w:color="2B4FA2"/>
                </w:rPr>
                <w:t>Fabricated or induced illness: safeguarding children</w:t>
              </w:r>
            </w:hyperlink>
          </w:p>
        </w:tc>
        <w:tc>
          <w:tcPr>
            <w:tcW w:w="2409" w:type="dxa"/>
          </w:tcPr>
          <w:p w14:paraId="0CA12F15" w14:textId="77777777" w:rsidR="008E4AD3" w:rsidRDefault="004D3850">
            <w:pPr>
              <w:pStyle w:val="TableParagraph"/>
              <w:spacing w:line="288" w:lineRule="auto"/>
              <w:ind w:right="243"/>
              <w:rPr>
                <w:sz w:val="19"/>
                <w:u w:val="none"/>
              </w:rPr>
            </w:pPr>
            <w:r>
              <w:rPr>
                <w:sz w:val="19"/>
                <w:u w:val="none"/>
              </w:rPr>
              <w:t>DfE, Department for Health and Home Office</w:t>
            </w:r>
          </w:p>
        </w:tc>
      </w:tr>
      <w:tr w:rsidR="008E4AD3" w14:paraId="4F14FDAE" w14:textId="77777777" w:rsidTr="00253736">
        <w:trPr>
          <w:trHeight w:val="765"/>
        </w:trPr>
        <w:tc>
          <w:tcPr>
            <w:tcW w:w="1838" w:type="dxa"/>
            <w:vMerge/>
            <w:tcBorders>
              <w:top w:val="nil"/>
            </w:tcBorders>
          </w:tcPr>
          <w:p w14:paraId="46A569D5" w14:textId="77777777" w:rsidR="008E4AD3" w:rsidRDefault="008E4AD3">
            <w:pPr>
              <w:rPr>
                <w:sz w:val="2"/>
                <w:szCs w:val="2"/>
              </w:rPr>
            </w:pPr>
          </w:p>
        </w:tc>
        <w:tc>
          <w:tcPr>
            <w:tcW w:w="5954" w:type="dxa"/>
          </w:tcPr>
          <w:p w14:paraId="52D9E9D8" w14:textId="77777777" w:rsidR="008E4AD3" w:rsidRDefault="008E0660">
            <w:pPr>
              <w:pStyle w:val="TableParagraph"/>
              <w:spacing w:before="1" w:line="240" w:lineRule="auto"/>
              <w:rPr>
                <w:sz w:val="19"/>
                <w:u w:val="none"/>
              </w:rPr>
            </w:pPr>
            <w:hyperlink r:id="rId96">
              <w:r w:rsidR="004D3850">
                <w:rPr>
                  <w:color w:val="2B4FA2"/>
                  <w:sz w:val="19"/>
                  <w:u w:color="2B4FA2"/>
                </w:rPr>
                <w:t>Rise Above: Free PSHE resources on health, wellbeing and</w:t>
              </w:r>
            </w:hyperlink>
          </w:p>
          <w:p w14:paraId="0CECD8AA" w14:textId="77777777" w:rsidR="008E4AD3" w:rsidRDefault="008E0660">
            <w:pPr>
              <w:pStyle w:val="TableParagraph"/>
              <w:spacing w:before="43" w:line="240" w:lineRule="auto"/>
              <w:rPr>
                <w:sz w:val="19"/>
                <w:u w:val="none"/>
              </w:rPr>
            </w:pPr>
            <w:hyperlink r:id="rId97">
              <w:r w:rsidR="004D3850">
                <w:rPr>
                  <w:color w:val="2B4FA2"/>
                  <w:sz w:val="19"/>
                  <w:u w:color="2B4FA2"/>
                </w:rPr>
                <w:t>resilience</w:t>
              </w:r>
            </w:hyperlink>
          </w:p>
        </w:tc>
        <w:tc>
          <w:tcPr>
            <w:tcW w:w="2409" w:type="dxa"/>
          </w:tcPr>
          <w:p w14:paraId="7540B963" w14:textId="77777777" w:rsidR="008E4AD3" w:rsidRDefault="004D3850">
            <w:pPr>
              <w:pStyle w:val="TableParagraph"/>
              <w:spacing w:before="1" w:line="288" w:lineRule="auto"/>
              <w:ind w:right="401"/>
              <w:rPr>
                <w:sz w:val="19"/>
                <w:u w:val="none"/>
              </w:rPr>
            </w:pPr>
            <w:r>
              <w:rPr>
                <w:sz w:val="19"/>
                <w:u w:val="none"/>
              </w:rPr>
              <w:t>Public Health England resources</w:t>
            </w:r>
          </w:p>
        </w:tc>
      </w:tr>
      <w:tr w:rsidR="008E4AD3" w14:paraId="051B5B55" w14:textId="77777777" w:rsidTr="00253736">
        <w:trPr>
          <w:trHeight w:val="501"/>
        </w:trPr>
        <w:tc>
          <w:tcPr>
            <w:tcW w:w="1838" w:type="dxa"/>
            <w:vMerge/>
            <w:tcBorders>
              <w:top w:val="nil"/>
            </w:tcBorders>
          </w:tcPr>
          <w:p w14:paraId="7354D9A5" w14:textId="77777777" w:rsidR="008E4AD3" w:rsidRDefault="008E4AD3">
            <w:pPr>
              <w:rPr>
                <w:sz w:val="2"/>
                <w:szCs w:val="2"/>
              </w:rPr>
            </w:pPr>
          </w:p>
        </w:tc>
        <w:tc>
          <w:tcPr>
            <w:tcW w:w="5954" w:type="dxa"/>
          </w:tcPr>
          <w:p w14:paraId="192E7C31" w14:textId="77777777" w:rsidR="008E4AD3" w:rsidRDefault="008E0660">
            <w:pPr>
              <w:pStyle w:val="TableParagraph"/>
              <w:rPr>
                <w:sz w:val="19"/>
                <w:u w:val="none"/>
              </w:rPr>
            </w:pPr>
            <w:hyperlink r:id="rId98">
              <w:proofErr w:type="gramStart"/>
              <w:r w:rsidR="004D3850">
                <w:rPr>
                  <w:color w:val="2B4FA2"/>
                  <w:sz w:val="19"/>
                  <w:u w:color="2B4FA2"/>
                </w:rPr>
                <w:t>Medical-conditions</w:t>
              </w:r>
              <w:proofErr w:type="gramEnd"/>
              <w:r w:rsidR="004D3850">
                <w:rPr>
                  <w:color w:val="2B4FA2"/>
                  <w:sz w:val="19"/>
                  <w:u w:color="2B4FA2"/>
                </w:rPr>
                <w:t>: supporting pupils at school</w:t>
              </w:r>
            </w:hyperlink>
          </w:p>
        </w:tc>
        <w:tc>
          <w:tcPr>
            <w:tcW w:w="2409" w:type="dxa"/>
          </w:tcPr>
          <w:p w14:paraId="275F10FC" w14:textId="77777777" w:rsidR="008E4AD3" w:rsidRDefault="004D3850">
            <w:pPr>
              <w:pStyle w:val="TableParagraph"/>
              <w:rPr>
                <w:sz w:val="19"/>
                <w:u w:val="none"/>
              </w:rPr>
            </w:pPr>
            <w:r>
              <w:rPr>
                <w:sz w:val="19"/>
                <w:u w:val="none"/>
              </w:rPr>
              <w:t>DfE statutory guidance</w:t>
            </w:r>
          </w:p>
        </w:tc>
      </w:tr>
      <w:tr w:rsidR="008E4AD3" w14:paraId="3D30B198" w14:textId="77777777" w:rsidTr="00253736">
        <w:trPr>
          <w:trHeight w:val="503"/>
        </w:trPr>
        <w:tc>
          <w:tcPr>
            <w:tcW w:w="1838" w:type="dxa"/>
            <w:vMerge/>
            <w:tcBorders>
              <w:top w:val="nil"/>
            </w:tcBorders>
          </w:tcPr>
          <w:p w14:paraId="058B7FCF" w14:textId="77777777" w:rsidR="008E4AD3" w:rsidRDefault="008E4AD3">
            <w:pPr>
              <w:rPr>
                <w:sz w:val="2"/>
                <w:szCs w:val="2"/>
              </w:rPr>
            </w:pPr>
          </w:p>
        </w:tc>
        <w:tc>
          <w:tcPr>
            <w:tcW w:w="5954" w:type="dxa"/>
          </w:tcPr>
          <w:p w14:paraId="53B2D6F4" w14:textId="77777777" w:rsidR="008E4AD3" w:rsidRDefault="008E0660">
            <w:pPr>
              <w:pStyle w:val="TableParagraph"/>
              <w:spacing w:before="1" w:line="240" w:lineRule="auto"/>
              <w:rPr>
                <w:sz w:val="19"/>
                <w:u w:val="none"/>
              </w:rPr>
            </w:pPr>
            <w:hyperlink r:id="rId99">
              <w:r w:rsidR="004D3850">
                <w:rPr>
                  <w:color w:val="2B4FA2"/>
                  <w:sz w:val="19"/>
                  <w:u w:color="2B4FA2"/>
                </w:rPr>
                <w:t>Mental health and behaviour</w:t>
              </w:r>
            </w:hyperlink>
          </w:p>
        </w:tc>
        <w:tc>
          <w:tcPr>
            <w:tcW w:w="2409" w:type="dxa"/>
          </w:tcPr>
          <w:p w14:paraId="0EED35AC" w14:textId="77777777" w:rsidR="008E4AD3" w:rsidRDefault="004D3850">
            <w:pPr>
              <w:pStyle w:val="TableParagraph"/>
              <w:spacing w:before="1" w:line="240" w:lineRule="auto"/>
              <w:rPr>
                <w:sz w:val="19"/>
                <w:u w:val="none"/>
              </w:rPr>
            </w:pPr>
            <w:r>
              <w:rPr>
                <w:sz w:val="19"/>
                <w:u w:val="none"/>
              </w:rPr>
              <w:t>DfE advice</w:t>
            </w:r>
          </w:p>
        </w:tc>
      </w:tr>
      <w:tr w:rsidR="008E4AD3" w14:paraId="5D8CC268" w14:textId="77777777" w:rsidTr="00253736">
        <w:trPr>
          <w:trHeight w:val="501"/>
        </w:trPr>
        <w:tc>
          <w:tcPr>
            <w:tcW w:w="1838" w:type="dxa"/>
          </w:tcPr>
          <w:p w14:paraId="1019F135" w14:textId="77777777" w:rsidR="008E4AD3" w:rsidRDefault="004D3850">
            <w:pPr>
              <w:pStyle w:val="TableParagraph"/>
              <w:ind w:left="107"/>
              <w:rPr>
                <w:sz w:val="19"/>
                <w:u w:val="none"/>
              </w:rPr>
            </w:pPr>
            <w:r>
              <w:rPr>
                <w:sz w:val="19"/>
                <w:u w:val="none"/>
              </w:rPr>
              <w:t>Homelessness</w:t>
            </w:r>
          </w:p>
        </w:tc>
        <w:tc>
          <w:tcPr>
            <w:tcW w:w="5954" w:type="dxa"/>
          </w:tcPr>
          <w:p w14:paraId="4E4741B0" w14:textId="77777777" w:rsidR="008E4AD3" w:rsidRDefault="008E0660">
            <w:pPr>
              <w:pStyle w:val="TableParagraph"/>
              <w:rPr>
                <w:sz w:val="19"/>
                <w:u w:val="none"/>
              </w:rPr>
            </w:pPr>
            <w:hyperlink r:id="rId100">
              <w:r w:rsidR="004D3850">
                <w:rPr>
                  <w:color w:val="2B4FA2"/>
                  <w:sz w:val="19"/>
                  <w:u w:color="2B4FA2"/>
                </w:rPr>
                <w:t>Homelessness: How local authorities should exercise their functions</w:t>
              </w:r>
            </w:hyperlink>
          </w:p>
        </w:tc>
        <w:tc>
          <w:tcPr>
            <w:tcW w:w="2409" w:type="dxa"/>
          </w:tcPr>
          <w:p w14:paraId="1EAFE910" w14:textId="77777777" w:rsidR="008E4AD3" w:rsidRDefault="004D3850">
            <w:pPr>
              <w:pStyle w:val="TableParagraph"/>
              <w:rPr>
                <w:sz w:val="19"/>
                <w:u w:val="none"/>
              </w:rPr>
            </w:pPr>
            <w:r>
              <w:rPr>
                <w:sz w:val="19"/>
                <w:u w:val="none"/>
              </w:rPr>
              <w:t>MHCLG</w:t>
            </w:r>
          </w:p>
        </w:tc>
      </w:tr>
      <w:tr w:rsidR="008E4AD3" w14:paraId="6B99B468" w14:textId="77777777" w:rsidTr="00253736">
        <w:trPr>
          <w:trHeight w:val="765"/>
        </w:trPr>
        <w:tc>
          <w:tcPr>
            <w:tcW w:w="1838" w:type="dxa"/>
          </w:tcPr>
          <w:p w14:paraId="7C0B0770" w14:textId="77777777" w:rsidR="008E4AD3" w:rsidRDefault="004D3850">
            <w:pPr>
              <w:pStyle w:val="TableParagraph"/>
              <w:ind w:left="107"/>
              <w:rPr>
                <w:sz w:val="19"/>
                <w:u w:val="none"/>
              </w:rPr>
            </w:pPr>
            <w:r>
              <w:rPr>
                <w:sz w:val="19"/>
                <w:u w:val="none"/>
              </w:rPr>
              <w:t>Online</w:t>
            </w:r>
          </w:p>
        </w:tc>
        <w:tc>
          <w:tcPr>
            <w:tcW w:w="5954" w:type="dxa"/>
          </w:tcPr>
          <w:p w14:paraId="4E2956F6" w14:textId="77777777" w:rsidR="008E4AD3" w:rsidRDefault="008E0660">
            <w:pPr>
              <w:pStyle w:val="TableParagraph"/>
              <w:rPr>
                <w:sz w:val="19"/>
                <w:u w:val="none"/>
              </w:rPr>
            </w:pPr>
            <w:hyperlink r:id="rId101">
              <w:r w:rsidR="004D3850">
                <w:rPr>
                  <w:color w:val="2B4FA2"/>
                  <w:sz w:val="19"/>
                  <w:u w:color="2B4FA2"/>
                </w:rPr>
                <w:t xml:space="preserve">Sexting: responding to incidents and </w:t>
              </w:r>
              <w:proofErr w:type="spellStart"/>
              <w:r w:rsidR="004D3850">
                <w:rPr>
                  <w:color w:val="2B4FA2"/>
                  <w:sz w:val="19"/>
                  <w:u w:color="2B4FA2"/>
                </w:rPr>
                <w:t>safeuarding</w:t>
              </w:r>
              <w:proofErr w:type="spellEnd"/>
              <w:r w:rsidR="004D3850">
                <w:rPr>
                  <w:color w:val="2B4FA2"/>
                  <w:sz w:val="19"/>
                  <w:u w:color="2B4FA2"/>
                </w:rPr>
                <w:t xml:space="preserve"> children</w:t>
              </w:r>
            </w:hyperlink>
          </w:p>
        </w:tc>
        <w:tc>
          <w:tcPr>
            <w:tcW w:w="2409" w:type="dxa"/>
          </w:tcPr>
          <w:p w14:paraId="22F9FE33" w14:textId="77777777" w:rsidR="008E4AD3" w:rsidRDefault="004D3850">
            <w:pPr>
              <w:pStyle w:val="TableParagraph"/>
              <w:spacing w:line="290" w:lineRule="auto"/>
              <w:ind w:right="560"/>
              <w:rPr>
                <w:sz w:val="19"/>
                <w:u w:val="none"/>
              </w:rPr>
            </w:pPr>
            <w:r>
              <w:rPr>
                <w:sz w:val="19"/>
                <w:u w:val="none"/>
              </w:rPr>
              <w:t>UK Council for Child Internet Safety</w:t>
            </w:r>
          </w:p>
        </w:tc>
      </w:tr>
      <w:tr w:rsidR="008E4AD3" w14:paraId="4C12C0D0" w14:textId="77777777" w:rsidTr="00253736">
        <w:trPr>
          <w:trHeight w:val="501"/>
        </w:trPr>
        <w:tc>
          <w:tcPr>
            <w:tcW w:w="1838" w:type="dxa"/>
          </w:tcPr>
          <w:p w14:paraId="02AAD75F" w14:textId="77777777" w:rsidR="008E4AD3" w:rsidRDefault="004D3850">
            <w:pPr>
              <w:pStyle w:val="TableParagraph"/>
              <w:ind w:left="107"/>
              <w:rPr>
                <w:sz w:val="19"/>
                <w:u w:val="none"/>
              </w:rPr>
            </w:pPr>
            <w:r>
              <w:rPr>
                <w:sz w:val="19"/>
                <w:u w:val="none"/>
              </w:rPr>
              <w:t>Private fostering</w:t>
            </w:r>
          </w:p>
        </w:tc>
        <w:tc>
          <w:tcPr>
            <w:tcW w:w="5954" w:type="dxa"/>
          </w:tcPr>
          <w:p w14:paraId="6F15060A" w14:textId="77777777" w:rsidR="008E4AD3" w:rsidRDefault="008E0660">
            <w:pPr>
              <w:pStyle w:val="TableParagraph"/>
              <w:rPr>
                <w:sz w:val="19"/>
                <w:u w:val="none"/>
              </w:rPr>
            </w:pPr>
            <w:hyperlink r:id="rId102">
              <w:r w:rsidR="004D3850">
                <w:rPr>
                  <w:color w:val="2B4FA2"/>
                  <w:sz w:val="19"/>
                  <w:u w:color="2B4FA2"/>
                </w:rPr>
                <w:t>Private fostering: local authorities</w:t>
              </w:r>
            </w:hyperlink>
          </w:p>
        </w:tc>
        <w:tc>
          <w:tcPr>
            <w:tcW w:w="2409" w:type="dxa"/>
          </w:tcPr>
          <w:p w14:paraId="1495A61F" w14:textId="77777777" w:rsidR="008E4AD3" w:rsidRDefault="004D3850">
            <w:pPr>
              <w:pStyle w:val="TableParagraph"/>
              <w:rPr>
                <w:sz w:val="19"/>
                <w:u w:val="none"/>
              </w:rPr>
            </w:pPr>
            <w:r>
              <w:rPr>
                <w:sz w:val="19"/>
                <w:u w:val="none"/>
              </w:rPr>
              <w:t>DfE - statutory guidance</w:t>
            </w:r>
          </w:p>
        </w:tc>
      </w:tr>
      <w:tr w:rsidR="008E4AD3" w14:paraId="2D693E69" w14:textId="77777777" w:rsidTr="00253736">
        <w:trPr>
          <w:trHeight w:val="503"/>
        </w:trPr>
        <w:tc>
          <w:tcPr>
            <w:tcW w:w="1838" w:type="dxa"/>
            <w:vMerge w:val="restart"/>
          </w:tcPr>
          <w:p w14:paraId="067BC555" w14:textId="77777777" w:rsidR="008E4AD3" w:rsidRDefault="004D3850">
            <w:pPr>
              <w:pStyle w:val="TableParagraph"/>
              <w:ind w:left="107"/>
              <w:rPr>
                <w:sz w:val="19"/>
                <w:u w:val="none"/>
              </w:rPr>
            </w:pPr>
            <w:r>
              <w:rPr>
                <w:sz w:val="19"/>
                <w:u w:val="none"/>
              </w:rPr>
              <w:t>Radicalisation</w:t>
            </w:r>
          </w:p>
        </w:tc>
        <w:tc>
          <w:tcPr>
            <w:tcW w:w="5954" w:type="dxa"/>
          </w:tcPr>
          <w:p w14:paraId="554DF238" w14:textId="77777777" w:rsidR="008E4AD3" w:rsidRDefault="008E0660">
            <w:pPr>
              <w:pStyle w:val="TableParagraph"/>
              <w:rPr>
                <w:sz w:val="19"/>
                <w:u w:val="none"/>
              </w:rPr>
            </w:pPr>
            <w:hyperlink r:id="rId103">
              <w:r w:rsidR="004D3850">
                <w:rPr>
                  <w:color w:val="2B4FA2"/>
                  <w:sz w:val="19"/>
                  <w:u w:color="2B4FA2"/>
                </w:rPr>
                <w:t>Prevent duty guidance</w:t>
              </w:r>
            </w:hyperlink>
          </w:p>
        </w:tc>
        <w:tc>
          <w:tcPr>
            <w:tcW w:w="2409" w:type="dxa"/>
          </w:tcPr>
          <w:p w14:paraId="2A522BDB" w14:textId="77777777" w:rsidR="008E4AD3" w:rsidRDefault="004D3850">
            <w:pPr>
              <w:pStyle w:val="TableParagraph"/>
              <w:rPr>
                <w:sz w:val="19"/>
                <w:u w:val="none"/>
              </w:rPr>
            </w:pPr>
            <w:r>
              <w:rPr>
                <w:sz w:val="19"/>
                <w:u w:val="none"/>
              </w:rPr>
              <w:t>Home Office guidance</w:t>
            </w:r>
          </w:p>
        </w:tc>
      </w:tr>
      <w:tr w:rsidR="008E4AD3" w14:paraId="7B727AEE" w14:textId="77777777" w:rsidTr="00253736">
        <w:trPr>
          <w:trHeight w:val="501"/>
        </w:trPr>
        <w:tc>
          <w:tcPr>
            <w:tcW w:w="1838" w:type="dxa"/>
            <w:vMerge/>
            <w:tcBorders>
              <w:top w:val="nil"/>
            </w:tcBorders>
          </w:tcPr>
          <w:p w14:paraId="398C116B" w14:textId="77777777" w:rsidR="008E4AD3" w:rsidRDefault="008E4AD3">
            <w:pPr>
              <w:rPr>
                <w:sz w:val="2"/>
                <w:szCs w:val="2"/>
              </w:rPr>
            </w:pPr>
          </w:p>
        </w:tc>
        <w:tc>
          <w:tcPr>
            <w:tcW w:w="5954" w:type="dxa"/>
          </w:tcPr>
          <w:p w14:paraId="4D851674" w14:textId="77777777" w:rsidR="008E4AD3" w:rsidRDefault="008E0660">
            <w:pPr>
              <w:pStyle w:val="TableParagraph"/>
              <w:rPr>
                <w:sz w:val="19"/>
                <w:u w:val="none"/>
              </w:rPr>
            </w:pPr>
            <w:hyperlink r:id="rId104">
              <w:r w:rsidR="004D3850">
                <w:rPr>
                  <w:color w:val="2B4FA2"/>
                  <w:sz w:val="19"/>
                  <w:u w:color="2B4FA2"/>
                </w:rPr>
                <w:t>Prevent duty advice for schools</w:t>
              </w:r>
            </w:hyperlink>
          </w:p>
        </w:tc>
        <w:tc>
          <w:tcPr>
            <w:tcW w:w="2409" w:type="dxa"/>
          </w:tcPr>
          <w:p w14:paraId="05BB3F27" w14:textId="77777777" w:rsidR="008E4AD3" w:rsidRDefault="004D3850">
            <w:pPr>
              <w:pStyle w:val="TableParagraph"/>
              <w:rPr>
                <w:sz w:val="19"/>
                <w:u w:val="none"/>
              </w:rPr>
            </w:pPr>
            <w:r>
              <w:rPr>
                <w:sz w:val="19"/>
                <w:u w:val="none"/>
              </w:rPr>
              <w:t>DfE advice</w:t>
            </w:r>
          </w:p>
        </w:tc>
      </w:tr>
      <w:tr w:rsidR="008E4AD3" w14:paraId="2DFEB293" w14:textId="77777777" w:rsidTr="00253736">
        <w:trPr>
          <w:trHeight w:val="503"/>
        </w:trPr>
        <w:tc>
          <w:tcPr>
            <w:tcW w:w="1838" w:type="dxa"/>
            <w:vMerge/>
            <w:tcBorders>
              <w:top w:val="nil"/>
            </w:tcBorders>
          </w:tcPr>
          <w:p w14:paraId="71E2EC67" w14:textId="77777777" w:rsidR="008E4AD3" w:rsidRDefault="008E4AD3">
            <w:pPr>
              <w:rPr>
                <w:sz w:val="2"/>
                <w:szCs w:val="2"/>
              </w:rPr>
            </w:pPr>
          </w:p>
        </w:tc>
        <w:tc>
          <w:tcPr>
            <w:tcW w:w="5954" w:type="dxa"/>
          </w:tcPr>
          <w:p w14:paraId="299413A5" w14:textId="77777777" w:rsidR="008E4AD3" w:rsidRDefault="008E0660">
            <w:pPr>
              <w:pStyle w:val="TableParagraph"/>
              <w:rPr>
                <w:sz w:val="19"/>
                <w:u w:val="none"/>
              </w:rPr>
            </w:pPr>
            <w:hyperlink r:id="rId105">
              <w:r w:rsidR="004D3850">
                <w:rPr>
                  <w:color w:val="2B4FA2"/>
                  <w:sz w:val="19"/>
                  <w:u w:color="2B4FA2"/>
                </w:rPr>
                <w:t>Educate Against Hate Website</w:t>
              </w:r>
            </w:hyperlink>
          </w:p>
        </w:tc>
        <w:tc>
          <w:tcPr>
            <w:tcW w:w="2409" w:type="dxa"/>
          </w:tcPr>
          <w:p w14:paraId="30C26DE5" w14:textId="77777777" w:rsidR="008E4AD3" w:rsidRDefault="004D3850">
            <w:pPr>
              <w:pStyle w:val="TableParagraph"/>
              <w:rPr>
                <w:sz w:val="19"/>
                <w:u w:val="none"/>
              </w:rPr>
            </w:pPr>
            <w:r>
              <w:rPr>
                <w:sz w:val="19"/>
                <w:u w:val="none"/>
              </w:rPr>
              <w:t>DfE and Home Office</w:t>
            </w:r>
          </w:p>
        </w:tc>
      </w:tr>
      <w:tr w:rsidR="008E4AD3" w14:paraId="6ACD8C40" w14:textId="77777777" w:rsidTr="00253736">
        <w:trPr>
          <w:trHeight w:val="501"/>
        </w:trPr>
        <w:tc>
          <w:tcPr>
            <w:tcW w:w="1838" w:type="dxa"/>
            <w:vMerge w:val="restart"/>
          </w:tcPr>
          <w:p w14:paraId="1F1576B7" w14:textId="77777777" w:rsidR="008E4AD3" w:rsidRDefault="004D3850">
            <w:pPr>
              <w:pStyle w:val="TableParagraph"/>
              <w:ind w:left="107"/>
              <w:rPr>
                <w:sz w:val="19"/>
                <w:u w:val="none"/>
              </w:rPr>
            </w:pPr>
            <w:r>
              <w:rPr>
                <w:sz w:val="19"/>
                <w:u w:val="none"/>
              </w:rPr>
              <w:t>Violence</w:t>
            </w:r>
          </w:p>
        </w:tc>
        <w:tc>
          <w:tcPr>
            <w:tcW w:w="5954" w:type="dxa"/>
          </w:tcPr>
          <w:p w14:paraId="1577FEA2" w14:textId="77777777" w:rsidR="008E4AD3" w:rsidRDefault="008E0660">
            <w:pPr>
              <w:pStyle w:val="TableParagraph"/>
              <w:rPr>
                <w:sz w:val="19"/>
                <w:u w:val="none"/>
              </w:rPr>
            </w:pPr>
            <w:hyperlink r:id="rId106">
              <w:r w:rsidR="004D3850">
                <w:rPr>
                  <w:color w:val="2B4FA2"/>
                  <w:sz w:val="19"/>
                  <w:u w:color="2B4FA2"/>
                </w:rPr>
                <w:t>Gangs and youth violence: for schools and colleges</w:t>
              </w:r>
            </w:hyperlink>
          </w:p>
        </w:tc>
        <w:tc>
          <w:tcPr>
            <w:tcW w:w="2409" w:type="dxa"/>
          </w:tcPr>
          <w:p w14:paraId="37705083" w14:textId="77777777" w:rsidR="008E4AD3" w:rsidRDefault="004D3850">
            <w:pPr>
              <w:pStyle w:val="TableParagraph"/>
              <w:rPr>
                <w:sz w:val="19"/>
                <w:u w:val="none"/>
              </w:rPr>
            </w:pPr>
            <w:r>
              <w:rPr>
                <w:sz w:val="19"/>
                <w:u w:val="none"/>
              </w:rPr>
              <w:t>Home Office advice</w:t>
            </w:r>
          </w:p>
        </w:tc>
      </w:tr>
      <w:tr w:rsidR="008E4AD3" w14:paraId="312C1074" w14:textId="77777777" w:rsidTr="00253736">
        <w:trPr>
          <w:trHeight w:val="501"/>
        </w:trPr>
        <w:tc>
          <w:tcPr>
            <w:tcW w:w="1838" w:type="dxa"/>
            <w:vMerge/>
            <w:tcBorders>
              <w:top w:val="nil"/>
            </w:tcBorders>
          </w:tcPr>
          <w:p w14:paraId="6A8A6B35" w14:textId="77777777" w:rsidR="008E4AD3" w:rsidRDefault="008E4AD3">
            <w:pPr>
              <w:rPr>
                <w:sz w:val="2"/>
                <w:szCs w:val="2"/>
              </w:rPr>
            </w:pPr>
          </w:p>
        </w:tc>
        <w:tc>
          <w:tcPr>
            <w:tcW w:w="5954" w:type="dxa"/>
          </w:tcPr>
          <w:p w14:paraId="5B3FC91D" w14:textId="77777777" w:rsidR="008E4AD3" w:rsidRDefault="008E0660">
            <w:pPr>
              <w:pStyle w:val="TableParagraph"/>
              <w:rPr>
                <w:sz w:val="19"/>
                <w:u w:val="none"/>
              </w:rPr>
            </w:pPr>
            <w:hyperlink r:id="rId107">
              <w:r w:rsidR="004D3850">
                <w:rPr>
                  <w:color w:val="2B4FA2"/>
                  <w:sz w:val="19"/>
                  <w:u w:color="2B4FA2"/>
                </w:rPr>
                <w:t>Ending violence against women and girls 2016-2020 strategy</w:t>
              </w:r>
            </w:hyperlink>
          </w:p>
        </w:tc>
        <w:tc>
          <w:tcPr>
            <w:tcW w:w="2409" w:type="dxa"/>
          </w:tcPr>
          <w:p w14:paraId="391336DA" w14:textId="77777777" w:rsidR="008E4AD3" w:rsidRDefault="004D3850">
            <w:pPr>
              <w:pStyle w:val="TableParagraph"/>
              <w:rPr>
                <w:sz w:val="19"/>
                <w:u w:val="none"/>
              </w:rPr>
            </w:pPr>
            <w:r>
              <w:rPr>
                <w:sz w:val="19"/>
                <w:u w:val="none"/>
              </w:rPr>
              <w:t>Home Office strategy</w:t>
            </w:r>
          </w:p>
        </w:tc>
      </w:tr>
      <w:tr w:rsidR="008E4AD3" w14:paraId="5944FB87" w14:textId="77777777" w:rsidTr="00253736">
        <w:trPr>
          <w:trHeight w:val="765"/>
        </w:trPr>
        <w:tc>
          <w:tcPr>
            <w:tcW w:w="1838" w:type="dxa"/>
            <w:vMerge/>
            <w:tcBorders>
              <w:top w:val="nil"/>
            </w:tcBorders>
          </w:tcPr>
          <w:p w14:paraId="02800205" w14:textId="77777777" w:rsidR="008E4AD3" w:rsidRDefault="008E4AD3">
            <w:pPr>
              <w:rPr>
                <w:sz w:val="2"/>
                <w:szCs w:val="2"/>
              </w:rPr>
            </w:pPr>
          </w:p>
        </w:tc>
        <w:tc>
          <w:tcPr>
            <w:tcW w:w="5954" w:type="dxa"/>
          </w:tcPr>
          <w:p w14:paraId="03DA1F0F" w14:textId="77777777" w:rsidR="008E4AD3" w:rsidRDefault="008E0660">
            <w:pPr>
              <w:pStyle w:val="TableParagraph"/>
              <w:spacing w:before="1" w:line="288" w:lineRule="auto"/>
              <w:ind w:right="1116"/>
              <w:rPr>
                <w:sz w:val="19"/>
                <w:u w:val="none"/>
              </w:rPr>
            </w:pPr>
            <w:hyperlink r:id="rId108">
              <w:r w:rsidR="004D3850">
                <w:rPr>
                  <w:color w:val="2B4FA2"/>
                  <w:sz w:val="19"/>
                  <w:u w:color="2B4FA2"/>
                </w:rPr>
                <w:t>Violence against women and girls: national statement of</w:t>
              </w:r>
            </w:hyperlink>
            <w:r w:rsidR="004D3850">
              <w:rPr>
                <w:color w:val="2B4FA2"/>
                <w:sz w:val="19"/>
                <w:u w:val="none"/>
              </w:rPr>
              <w:t xml:space="preserve"> </w:t>
            </w:r>
            <w:hyperlink r:id="rId109">
              <w:r w:rsidR="004D3850">
                <w:rPr>
                  <w:color w:val="2B4FA2"/>
                  <w:sz w:val="19"/>
                  <w:u w:color="2B4FA2"/>
                </w:rPr>
                <w:t>expectations for victims</w:t>
              </w:r>
            </w:hyperlink>
          </w:p>
        </w:tc>
        <w:tc>
          <w:tcPr>
            <w:tcW w:w="2409" w:type="dxa"/>
          </w:tcPr>
          <w:p w14:paraId="61E6407E" w14:textId="77777777" w:rsidR="008E4AD3" w:rsidRDefault="004D3850">
            <w:pPr>
              <w:pStyle w:val="TableParagraph"/>
              <w:spacing w:before="1" w:line="240" w:lineRule="auto"/>
              <w:rPr>
                <w:sz w:val="19"/>
                <w:u w:val="none"/>
              </w:rPr>
            </w:pPr>
            <w:r>
              <w:rPr>
                <w:sz w:val="19"/>
                <w:u w:val="none"/>
              </w:rPr>
              <w:t>Home Office guidance</w:t>
            </w:r>
          </w:p>
        </w:tc>
      </w:tr>
      <w:tr w:rsidR="008E4AD3" w14:paraId="64505481" w14:textId="77777777" w:rsidTr="00253736">
        <w:trPr>
          <w:trHeight w:val="599"/>
        </w:trPr>
        <w:tc>
          <w:tcPr>
            <w:tcW w:w="1838" w:type="dxa"/>
            <w:vMerge/>
            <w:tcBorders>
              <w:top w:val="nil"/>
            </w:tcBorders>
          </w:tcPr>
          <w:p w14:paraId="46724BD3" w14:textId="77777777" w:rsidR="008E4AD3" w:rsidRDefault="008E4AD3">
            <w:pPr>
              <w:rPr>
                <w:sz w:val="2"/>
                <w:szCs w:val="2"/>
              </w:rPr>
            </w:pPr>
          </w:p>
        </w:tc>
        <w:tc>
          <w:tcPr>
            <w:tcW w:w="5954" w:type="dxa"/>
          </w:tcPr>
          <w:p w14:paraId="29D3B911" w14:textId="77777777" w:rsidR="008E4AD3" w:rsidRDefault="008E0660">
            <w:pPr>
              <w:pStyle w:val="TableParagraph"/>
              <w:spacing w:line="288" w:lineRule="auto"/>
              <w:ind w:right="80"/>
              <w:rPr>
                <w:sz w:val="19"/>
                <w:u w:val="none"/>
              </w:rPr>
            </w:pPr>
            <w:hyperlink r:id="rId110">
              <w:r w:rsidR="004D3850">
                <w:rPr>
                  <w:color w:val="2B4FA2"/>
                  <w:sz w:val="19"/>
                  <w:u w:color="2B4FA2"/>
                </w:rPr>
                <w:t>Sexual violence and sexual harassment between children in schools</w:t>
              </w:r>
            </w:hyperlink>
            <w:r w:rsidR="004D3850">
              <w:rPr>
                <w:color w:val="2B4FA2"/>
                <w:sz w:val="19"/>
                <w:u w:val="none"/>
              </w:rPr>
              <w:t xml:space="preserve"> </w:t>
            </w:r>
            <w:hyperlink r:id="rId111">
              <w:r w:rsidR="004D3850">
                <w:rPr>
                  <w:color w:val="2B4FA2"/>
                  <w:sz w:val="19"/>
                  <w:u w:color="2B4FA2"/>
                </w:rPr>
                <w:t>and colleges</w:t>
              </w:r>
            </w:hyperlink>
          </w:p>
        </w:tc>
        <w:tc>
          <w:tcPr>
            <w:tcW w:w="2409" w:type="dxa"/>
          </w:tcPr>
          <w:p w14:paraId="3A6F8BBB" w14:textId="77777777" w:rsidR="008E4AD3" w:rsidRDefault="004D3850">
            <w:pPr>
              <w:pStyle w:val="TableParagraph"/>
              <w:rPr>
                <w:sz w:val="19"/>
                <w:u w:val="none"/>
              </w:rPr>
            </w:pPr>
            <w:r>
              <w:rPr>
                <w:sz w:val="19"/>
                <w:u w:val="none"/>
              </w:rPr>
              <w:t>DfE advice</w:t>
            </w:r>
          </w:p>
        </w:tc>
      </w:tr>
      <w:tr w:rsidR="008E4AD3" w14:paraId="1BC016DF" w14:textId="77777777" w:rsidTr="00253736">
        <w:trPr>
          <w:trHeight w:val="599"/>
        </w:trPr>
        <w:tc>
          <w:tcPr>
            <w:tcW w:w="1838" w:type="dxa"/>
            <w:vMerge/>
            <w:tcBorders>
              <w:top w:val="nil"/>
            </w:tcBorders>
          </w:tcPr>
          <w:p w14:paraId="78C6D551" w14:textId="77777777" w:rsidR="008E4AD3" w:rsidRDefault="008E4AD3">
            <w:pPr>
              <w:rPr>
                <w:sz w:val="2"/>
                <w:szCs w:val="2"/>
              </w:rPr>
            </w:pPr>
          </w:p>
        </w:tc>
        <w:tc>
          <w:tcPr>
            <w:tcW w:w="5954" w:type="dxa"/>
          </w:tcPr>
          <w:p w14:paraId="7EF2794F" w14:textId="77777777" w:rsidR="008E4AD3" w:rsidRDefault="008E0660">
            <w:pPr>
              <w:pStyle w:val="TableParagraph"/>
              <w:rPr>
                <w:sz w:val="19"/>
                <w:u w:val="none"/>
              </w:rPr>
            </w:pPr>
            <w:hyperlink r:id="rId112">
              <w:r w:rsidR="004D3850">
                <w:rPr>
                  <w:color w:val="2B4FA2"/>
                  <w:sz w:val="19"/>
                  <w:u w:color="2B4FA2"/>
                </w:rPr>
                <w:t>Serious violence strategy</w:t>
              </w:r>
            </w:hyperlink>
          </w:p>
        </w:tc>
        <w:tc>
          <w:tcPr>
            <w:tcW w:w="2409" w:type="dxa"/>
          </w:tcPr>
          <w:p w14:paraId="3724D9B0" w14:textId="77777777" w:rsidR="008E4AD3" w:rsidRDefault="004D3850">
            <w:pPr>
              <w:pStyle w:val="TableParagraph"/>
              <w:rPr>
                <w:sz w:val="19"/>
                <w:u w:val="none"/>
              </w:rPr>
            </w:pPr>
            <w:r>
              <w:rPr>
                <w:sz w:val="19"/>
                <w:u w:val="none"/>
              </w:rPr>
              <w:t>Home Office Strategy</w:t>
            </w:r>
          </w:p>
        </w:tc>
      </w:tr>
    </w:tbl>
    <w:p w14:paraId="333A2C00" w14:textId="77777777" w:rsidR="008E4AD3" w:rsidRDefault="008E4AD3">
      <w:pPr>
        <w:rPr>
          <w:sz w:val="19"/>
        </w:rPr>
        <w:sectPr w:rsidR="008E4AD3">
          <w:pgSz w:w="11910" w:h="16840"/>
          <w:pgMar w:top="1440" w:right="140" w:bottom="1240" w:left="1320" w:header="714" w:footer="1054" w:gutter="0"/>
          <w:cols w:space="720"/>
        </w:sectPr>
      </w:pPr>
    </w:p>
    <w:p w14:paraId="59B6BE4F" w14:textId="77777777" w:rsidR="008E4AD3" w:rsidRDefault="008E4AD3">
      <w:pPr>
        <w:pStyle w:val="BodyText"/>
        <w:rPr>
          <w:rFonts w:ascii="Times New Roman"/>
          <w:sz w:val="12"/>
        </w:rPr>
      </w:pPr>
    </w:p>
    <w:p w14:paraId="52AFD363" w14:textId="77777777" w:rsidR="008E4AD3" w:rsidRDefault="004D3850">
      <w:pPr>
        <w:pStyle w:val="BodyText"/>
        <w:ind w:left="120"/>
        <w:rPr>
          <w:rFonts w:ascii="Times New Roman"/>
          <w:sz w:val="20"/>
        </w:rPr>
      </w:pPr>
      <w:r>
        <w:rPr>
          <w:rFonts w:ascii="Times New Roman"/>
          <w:noProof/>
          <w:sz w:val="20"/>
        </w:rPr>
        <w:drawing>
          <wp:inline distT="0" distB="0" distL="0" distR="0" wp14:anchorId="0D14ABED" wp14:editId="6D1467E1">
            <wp:extent cx="1248432" cy="683514"/>
            <wp:effectExtent l="0" t="0" r="0" b="0"/>
            <wp:docPr id="3" name="image1.jpeg" descr="Department for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248432" cy="683514"/>
                    </a:xfrm>
                    <a:prstGeom prst="rect">
                      <a:avLst/>
                    </a:prstGeom>
                  </pic:spPr>
                </pic:pic>
              </a:graphicData>
            </a:graphic>
          </wp:inline>
        </w:drawing>
      </w:r>
    </w:p>
    <w:p w14:paraId="3E4D4C04" w14:textId="77777777" w:rsidR="008E4AD3" w:rsidRDefault="008E4AD3">
      <w:pPr>
        <w:pStyle w:val="BodyText"/>
        <w:rPr>
          <w:rFonts w:ascii="Times New Roman"/>
          <w:sz w:val="20"/>
        </w:rPr>
      </w:pPr>
    </w:p>
    <w:p w14:paraId="366A0122" w14:textId="77777777" w:rsidR="008E4AD3" w:rsidRDefault="008E4AD3">
      <w:pPr>
        <w:pStyle w:val="BodyText"/>
        <w:rPr>
          <w:rFonts w:ascii="Times New Roman"/>
          <w:sz w:val="20"/>
        </w:rPr>
      </w:pPr>
    </w:p>
    <w:p w14:paraId="1BBA3A5D" w14:textId="77777777" w:rsidR="008E4AD3" w:rsidRDefault="008E4AD3">
      <w:pPr>
        <w:pStyle w:val="BodyText"/>
        <w:rPr>
          <w:rFonts w:ascii="Times New Roman"/>
          <w:sz w:val="20"/>
        </w:rPr>
      </w:pPr>
    </w:p>
    <w:p w14:paraId="525DC06D" w14:textId="77777777" w:rsidR="008E4AD3" w:rsidRDefault="008E4AD3">
      <w:pPr>
        <w:pStyle w:val="BodyText"/>
        <w:rPr>
          <w:rFonts w:ascii="Times New Roman"/>
          <w:sz w:val="20"/>
        </w:rPr>
      </w:pPr>
    </w:p>
    <w:p w14:paraId="71ABE9BD" w14:textId="77777777" w:rsidR="008E4AD3" w:rsidRDefault="008E4AD3">
      <w:pPr>
        <w:pStyle w:val="BodyText"/>
        <w:rPr>
          <w:rFonts w:ascii="Times New Roman"/>
          <w:sz w:val="20"/>
        </w:rPr>
      </w:pPr>
    </w:p>
    <w:p w14:paraId="6B32F730" w14:textId="77777777" w:rsidR="008E4AD3" w:rsidRDefault="008E4AD3">
      <w:pPr>
        <w:pStyle w:val="BodyText"/>
        <w:rPr>
          <w:rFonts w:ascii="Times New Roman"/>
          <w:sz w:val="20"/>
        </w:rPr>
      </w:pPr>
    </w:p>
    <w:p w14:paraId="1D41CC46" w14:textId="77777777" w:rsidR="008E4AD3" w:rsidRDefault="008E4AD3">
      <w:pPr>
        <w:pStyle w:val="BodyText"/>
        <w:rPr>
          <w:rFonts w:ascii="Times New Roman"/>
          <w:sz w:val="20"/>
        </w:rPr>
      </w:pPr>
    </w:p>
    <w:p w14:paraId="00465933" w14:textId="77777777" w:rsidR="008E4AD3" w:rsidRDefault="008E4AD3">
      <w:pPr>
        <w:pStyle w:val="BodyText"/>
        <w:rPr>
          <w:rFonts w:ascii="Times New Roman"/>
          <w:sz w:val="20"/>
        </w:rPr>
      </w:pPr>
    </w:p>
    <w:p w14:paraId="25D89CBF" w14:textId="51D99A14" w:rsidR="008E4AD3" w:rsidRDefault="008E4AD3">
      <w:pPr>
        <w:pStyle w:val="BodyText"/>
        <w:rPr>
          <w:rFonts w:ascii="Times New Roman"/>
          <w:sz w:val="20"/>
        </w:rPr>
      </w:pPr>
    </w:p>
    <w:p w14:paraId="02020D1B" w14:textId="77777777" w:rsidR="008E4AD3" w:rsidRDefault="008E4AD3">
      <w:pPr>
        <w:pStyle w:val="BodyText"/>
        <w:rPr>
          <w:rFonts w:ascii="Times New Roman"/>
          <w:sz w:val="20"/>
        </w:rPr>
      </w:pPr>
    </w:p>
    <w:p w14:paraId="23BD6BC6" w14:textId="77777777" w:rsidR="008E4AD3" w:rsidRDefault="008E4AD3">
      <w:pPr>
        <w:pStyle w:val="BodyText"/>
        <w:rPr>
          <w:rFonts w:ascii="Times New Roman"/>
          <w:sz w:val="20"/>
        </w:rPr>
      </w:pPr>
    </w:p>
    <w:p w14:paraId="34DC4FCB" w14:textId="77777777" w:rsidR="008E4AD3" w:rsidRDefault="008E4AD3">
      <w:pPr>
        <w:pStyle w:val="BodyText"/>
        <w:rPr>
          <w:rFonts w:ascii="Times New Roman"/>
          <w:sz w:val="20"/>
        </w:rPr>
      </w:pPr>
    </w:p>
    <w:p w14:paraId="02EDE675" w14:textId="77777777" w:rsidR="008E4AD3" w:rsidRDefault="008E4AD3">
      <w:pPr>
        <w:pStyle w:val="BodyText"/>
        <w:rPr>
          <w:rFonts w:ascii="Times New Roman"/>
          <w:sz w:val="20"/>
        </w:rPr>
      </w:pPr>
    </w:p>
    <w:p w14:paraId="770A8354" w14:textId="77777777" w:rsidR="008E4AD3" w:rsidRDefault="008E4AD3">
      <w:pPr>
        <w:pStyle w:val="BodyText"/>
        <w:rPr>
          <w:rFonts w:ascii="Times New Roman"/>
          <w:sz w:val="20"/>
        </w:rPr>
      </w:pPr>
    </w:p>
    <w:p w14:paraId="695D2D31" w14:textId="77777777" w:rsidR="008E4AD3" w:rsidRDefault="008E4AD3">
      <w:pPr>
        <w:pStyle w:val="BodyText"/>
        <w:rPr>
          <w:rFonts w:ascii="Times New Roman"/>
          <w:sz w:val="20"/>
        </w:rPr>
      </w:pPr>
    </w:p>
    <w:p w14:paraId="369B9E6C" w14:textId="77777777" w:rsidR="008E4AD3" w:rsidRDefault="008E4AD3">
      <w:pPr>
        <w:pStyle w:val="BodyText"/>
        <w:rPr>
          <w:rFonts w:ascii="Times New Roman"/>
          <w:sz w:val="20"/>
        </w:rPr>
      </w:pPr>
    </w:p>
    <w:p w14:paraId="0B19651D" w14:textId="77777777" w:rsidR="008E4AD3" w:rsidRDefault="008E4AD3">
      <w:pPr>
        <w:pStyle w:val="BodyText"/>
        <w:rPr>
          <w:rFonts w:ascii="Times New Roman"/>
          <w:sz w:val="20"/>
        </w:rPr>
      </w:pPr>
    </w:p>
    <w:p w14:paraId="6848AEC6" w14:textId="77777777" w:rsidR="008E4AD3" w:rsidRDefault="008E4AD3">
      <w:pPr>
        <w:pStyle w:val="BodyText"/>
        <w:rPr>
          <w:rFonts w:ascii="Times New Roman"/>
          <w:sz w:val="20"/>
        </w:rPr>
      </w:pPr>
    </w:p>
    <w:p w14:paraId="4765C655" w14:textId="77777777" w:rsidR="008E4AD3" w:rsidRDefault="008E4AD3">
      <w:pPr>
        <w:pStyle w:val="BodyText"/>
        <w:rPr>
          <w:rFonts w:ascii="Times New Roman"/>
          <w:sz w:val="20"/>
        </w:rPr>
      </w:pPr>
    </w:p>
    <w:p w14:paraId="26769401" w14:textId="77777777" w:rsidR="008E4AD3" w:rsidRDefault="008E4AD3">
      <w:pPr>
        <w:pStyle w:val="BodyText"/>
        <w:spacing w:before="4"/>
        <w:rPr>
          <w:rFonts w:ascii="Times New Roman"/>
          <w:sz w:val="21"/>
        </w:rPr>
      </w:pPr>
    </w:p>
    <w:p w14:paraId="2E18BE22" w14:textId="35513E48" w:rsidR="008E4AD3" w:rsidRDefault="004D3850">
      <w:pPr>
        <w:pStyle w:val="BodyText"/>
        <w:ind w:left="120"/>
      </w:pPr>
      <w:r>
        <w:t>© Crown copyright 2019</w:t>
      </w:r>
    </w:p>
    <w:p w14:paraId="0642FB0B" w14:textId="77777777" w:rsidR="008E4AD3" w:rsidRDefault="004D3850">
      <w:pPr>
        <w:pStyle w:val="BodyText"/>
        <w:spacing w:before="175" w:line="288" w:lineRule="auto"/>
        <w:ind w:left="120" w:right="1438"/>
      </w:pPr>
      <w:r>
        <w:t xml:space="preserve">This publication (not including logos) is licensed under the terms of the Open Government Licence v3.0 except where otherwise stated. Where we have identified any </w:t>
      </w:r>
      <w:proofErr w:type="gramStart"/>
      <w:r>
        <w:t>third party</w:t>
      </w:r>
      <w:proofErr w:type="gramEnd"/>
      <w:r>
        <w:t xml:space="preserve"> copyright information you will need to obtain permission from the copyright holders concerned.</w:t>
      </w:r>
    </w:p>
    <w:p w14:paraId="52A57C8F" w14:textId="77777777" w:rsidR="008E4AD3" w:rsidRDefault="008E4AD3">
      <w:pPr>
        <w:pStyle w:val="BodyText"/>
        <w:spacing w:before="10"/>
        <w:rPr>
          <w:sz w:val="20"/>
        </w:rPr>
      </w:pPr>
    </w:p>
    <w:p w14:paraId="31A85031" w14:textId="77777777" w:rsidR="008E4AD3" w:rsidRDefault="004D3850">
      <w:pPr>
        <w:pStyle w:val="BodyText"/>
        <w:ind w:left="120"/>
      </w:pPr>
      <w:r>
        <w:t>To view this licence:</w:t>
      </w:r>
    </w:p>
    <w:p w14:paraId="21194444" w14:textId="77777777" w:rsidR="008E4AD3" w:rsidRDefault="004D3850">
      <w:pPr>
        <w:pStyle w:val="BodyText"/>
        <w:tabs>
          <w:tab w:val="left" w:pos="1538"/>
        </w:tabs>
        <w:spacing w:before="55" w:line="288" w:lineRule="auto"/>
        <w:ind w:left="403" w:right="1541"/>
      </w:pPr>
      <w:r>
        <w:t>visit</w:t>
      </w:r>
      <w:r>
        <w:tab/>
      </w:r>
      <w:hyperlink r:id="rId113">
        <w:r>
          <w:rPr>
            <w:color w:val="2B4FA2"/>
            <w:spacing w:val="-1"/>
            <w:u w:val="single" w:color="2B4FA2"/>
          </w:rPr>
          <w:t>www.nationalarchives.gov.uk/doc/open-government-licence/version/3</w:t>
        </w:r>
      </w:hyperlink>
      <w:r>
        <w:rPr>
          <w:color w:val="2B4FA2"/>
          <w:spacing w:val="-1"/>
        </w:rPr>
        <w:t xml:space="preserve"> </w:t>
      </w:r>
      <w:r>
        <w:t>email</w:t>
      </w:r>
      <w:r>
        <w:tab/>
      </w:r>
      <w:hyperlink r:id="rId114">
        <w:r>
          <w:rPr>
            <w:color w:val="2B4FA2"/>
            <w:u w:val="single" w:color="2B4FA2"/>
          </w:rPr>
          <w:t>psi@nationalarchives.gsi.gov.uk</w:t>
        </w:r>
      </w:hyperlink>
    </w:p>
    <w:p w14:paraId="615C9DB9" w14:textId="77777777" w:rsidR="008E4AD3" w:rsidRDefault="004D3850">
      <w:pPr>
        <w:pStyle w:val="BodyText"/>
        <w:tabs>
          <w:tab w:val="left" w:pos="1538"/>
        </w:tabs>
        <w:spacing w:line="288" w:lineRule="auto"/>
        <w:ind w:left="403" w:right="1656"/>
      </w:pPr>
      <w:r>
        <w:t>write to</w:t>
      </w:r>
      <w:r>
        <w:tab/>
        <w:t>Information Policy Team, The National Archives, Kew, London, TW9 4DU</w:t>
      </w:r>
    </w:p>
    <w:p w14:paraId="391BA4D0" w14:textId="77777777" w:rsidR="008E4AD3" w:rsidRDefault="008E4AD3">
      <w:pPr>
        <w:pStyle w:val="BodyText"/>
        <w:spacing w:before="10"/>
        <w:rPr>
          <w:sz w:val="20"/>
        </w:rPr>
      </w:pPr>
    </w:p>
    <w:p w14:paraId="748E9AE6" w14:textId="77777777" w:rsidR="008E4AD3" w:rsidRDefault="004D3850">
      <w:pPr>
        <w:pStyle w:val="BodyText"/>
        <w:ind w:left="119"/>
      </w:pPr>
      <w:r>
        <w:t>About this publication:</w:t>
      </w:r>
    </w:p>
    <w:p w14:paraId="1DD95381" w14:textId="77777777" w:rsidR="008E4AD3" w:rsidRDefault="004D3850">
      <w:pPr>
        <w:pStyle w:val="BodyText"/>
        <w:spacing w:before="56" w:line="288" w:lineRule="auto"/>
        <w:ind w:left="403" w:right="4503"/>
      </w:pPr>
      <w:r>
        <w:t xml:space="preserve">enquiries </w:t>
      </w:r>
      <w:hyperlink r:id="rId115">
        <w:r>
          <w:rPr>
            <w:color w:val="2B4FA2"/>
            <w:u w:val="single" w:color="2B4FA2"/>
          </w:rPr>
          <w:t>www.education.gov.uk/contactus</w:t>
        </w:r>
      </w:hyperlink>
      <w:r>
        <w:rPr>
          <w:color w:val="2B4FA2"/>
        </w:rPr>
        <w:t xml:space="preserve"> </w:t>
      </w:r>
      <w:r>
        <w:t xml:space="preserve">download </w:t>
      </w:r>
      <w:hyperlink r:id="rId116">
        <w:r>
          <w:rPr>
            <w:color w:val="2B4FA2"/>
            <w:u w:val="single" w:color="2B4FA2"/>
          </w:rPr>
          <w:t>www.gov.uk/government/publications</w:t>
        </w:r>
      </w:hyperlink>
    </w:p>
    <w:p w14:paraId="35654FB6" w14:textId="77777777" w:rsidR="008E4AD3" w:rsidRDefault="008E4AD3">
      <w:pPr>
        <w:pStyle w:val="BodyText"/>
        <w:spacing w:before="9"/>
        <w:rPr>
          <w:sz w:val="12"/>
        </w:rPr>
      </w:pPr>
    </w:p>
    <w:p w14:paraId="5B8EC3B8" w14:textId="1006A3C7" w:rsidR="008E4AD3" w:rsidRDefault="004D3850" w:rsidP="00253736">
      <w:pPr>
        <w:pStyle w:val="BodyText"/>
        <w:tabs>
          <w:tab w:val="left" w:pos="1538"/>
        </w:tabs>
        <w:spacing w:before="93"/>
        <w:ind w:left="120"/>
        <w:rPr>
          <w:rFonts w:ascii="Times New Roman"/>
          <w:sz w:val="20"/>
        </w:rPr>
      </w:pPr>
      <w:r>
        <w:rPr>
          <w:noProof/>
        </w:rPr>
        <w:drawing>
          <wp:anchor distT="0" distB="0" distL="0" distR="0" simplePos="0" relativeHeight="251636736" behindDoc="1" locked="0" layoutInCell="1" allowOverlap="1" wp14:anchorId="76ED9A1B" wp14:editId="143E032F">
            <wp:simplePos x="0" y="0"/>
            <wp:positionH relativeFrom="page">
              <wp:posOffset>3683634</wp:posOffset>
            </wp:positionH>
            <wp:positionV relativeFrom="paragraph">
              <wp:posOffset>423327</wp:posOffset>
            </wp:positionV>
            <wp:extent cx="272034" cy="272034"/>
            <wp:effectExtent l="0" t="0" r="0" b="0"/>
            <wp:wrapNone/>
            <wp:docPr id="5" name="image7.jpeg" descr="Faceboo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17" cstate="print"/>
                    <a:stretch>
                      <a:fillRect/>
                    </a:stretch>
                  </pic:blipFill>
                  <pic:spPr>
                    <a:xfrm>
                      <a:off x="0" y="0"/>
                      <a:ext cx="272034" cy="272034"/>
                    </a:xfrm>
                    <a:prstGeom prst="rect">
                      <a:avLst/>
                    </a:prstGeom>
                  </pic:spPr>
                </pic:pic>
              </a:graphicData>
            </a:graphic>
          </wp:anchor>
        </w:drawing>
      </w:r>
      <w:r>
        <w:t>Reference:</w:t>
      </w:r>
      <w:r>
        <w:tab/>
        <w:t>DfE-00130-2019</w:t>
      </w:r>
      <w:r>
        <w:rPr>
          <w:noProof/>
        </w:rPr>
        <w:drawing>
          <wp:anchor distT="0" distB="0" distL="0" distR="0" simplePos="0" relativeHeight="251656704" behindDoc="0" locked="0" layoutInCell="1" allowOverlap="1" wp14:anchorId="2A0CE1D7" wp14:editId="4B40BEAF">
            <wp:simplePos x="0" y="0"/>
            <wp:positionH relativeFrom="page">
              <wp:posOffset>1165342</wp:posOffset>
            </wp:positionH>
            <wp:positionV relativeFrom="paragraph">
              <wp:posOffset>189042</wp:posOffset>
            </wp:positionV>
            <wp:extent cx="334447" cy="272034"/>
            <wp:effectExtent l="0" t="0" r="0" b="0"/>
            <wp:wrapTopAndBottom/>
            <wp:docPr id="7" name="image8.jpeg" descr="Twitt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18" cstate="print"/>
                    <a:stretch>
                      <a:fillRect/>
                    </a:stretch>
                  </pic:blipFill>
                  <pic:spPr>
                    <a:xfrm>
                      <a:off x="0" y="0"/>
                      <a:ext cx="334447" cy="272034"/>
                    </a:xfrm>
                    <a:prstGeom prst="rect">
                      <a:avLst/>
                    </a:prstGeom>
                  </pic:spPr>
                </pic:pic>
              </a:graphicData>
            </a:graphic>
          </wp:anchor>
        </w:drawing>
      </w:r>
      <w:r w:rsidR="00774BA0">
        <w:rPr>
          <w:noProof/>
        </w:rPr>
        <mc:AlternateContent>
          <mc:Choice Requires="wps">
            <w:drawing>
              <wp:anchor distT="0" distB="0" distL="0" distR="0" simplePos="0" relativeHeight="251671552" behindDoc="1" locked="0" layoutInCell="1" allowOverlap="1" wp14:anchorId="0DE027A7" wp14:editId="05EA7B6F">
                <wp:simplePos x="0" y="0"/>
                <wp:positionH relativeFrom="page">
                  <wp:posOffset>1735455</wp:posOffset>
                </wp:positionH>
                <wp:positionV relativeFrom="paragraph">
                  <wp:posOffset>192405</wp:posOffset>
                </wp:positionV>
                <wp:extent cx="4706620" cy="346075"/>
                <wp:effectExtent l="1905" t="0" r="0"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201"/>
                              <w:gridCol w:w="4210"/>
                            </w:tblGrid>
                            <w:tr w:rsidR="00F26B80" w14:paraId="25978494" w14:textId="77777777">
                              <w:trPr>
                                <w:trHeight w:val="544"/>
                              </w:trPr>
                              <w:tc>
                                <w:tcPr>
                                  <w:tcW w:w="3201" w:type="dxa"/>
                                </w:tcPr>
                                <w:p w14:paraId="497534C5" w14:textId="77777777" w:rsidR="00F26B80" w:rsidRDefault="00F26B80">
                                  <w:pPr>
                                    <w:pStyle w:val="TableParagraph"/>
                                    <w:spacing w:line="268" w:lineRule="exact"/>
                                    <w:ind w:left="233"/>
                                    <w:rPr>
                                      <w:sz w:val="24"/>
                                      <w:u w:val="none"/>
                                    </w:rPr>
                                  </w:pPr>
                                  <w:r>
                                    <w:rPr>
                                      <w:sz w:val="24"/>
                                      <w:u w:val="none"/>
                                    </w:rPr>
                                    <w:t>Follow us on Twitter:</w:t>
                                  </w:r>
                                </w:p>
                                <w:p w14:paraId="3076522B" w14:textId="77777777" w:rsidR="00F26B80" w:rsidRDefault="008E0660">
                                  <w:pPr>
                                    <w:pStyle w:val="TableParagraph"/>
                                    <w:spacing w:line="256" w:lineRule="exact"/>
                                    <w:ind w:left="200"/>
                                    <w:rPr>
                                      <w:sz w:val="24"/>
                                      <w:u w:val="none"/>
                                    </w:rPr>
                                  </w:pPr>
                                  <w:hyperlink r:id="rId119">
                                    <w:r w:rsidR="00F26B80">
                                      <w:rPr>
                                        <w:color w:val="2B4FA2"/>
                                        <w:sz w:val="24"/>
                                        <w:u w:color="2B4FA2"/>
                                      </w:rPr>
                                      <w:t>@educationgovuk</w:t>
                                    </w:r>
                                  </w:hyperlink>
                                </w:p>
                              </w:tc>
                              <w:tc>
                                <w:tcPr>
                                  <w:tcW w:w="4210" w:type="dxa"/>
                                </w:tcPr>
                                <w:p w14:paraId="463B04FA" w14:textId="77777777" w:rsidR="00F26B80" w:rsidRDefault="00F26B80">
                                  <w:pPr>
                                    <w:pStyle w:val="TableParagraph"/>
                                    <w:spacing w:line="268" w:lineRule="exact"/>
                                    <w:ind w:left="800"/>
                                    <w:rPr>
                                      <w:sz w:val="24"/>
                                      <w:u w:val="none"/>
                                    </w:rPr>
                                  </w:pPr>
                                  <w:r>
                                    <w:rPr>
                                      <w:sz w:val="24"/>
                                      <w:u w:val="none"/>
                                    </w:rPr>
                                    <w:t>Like us on Facebook:</w:t>
                                  </w:r>
                                </w:p>
                                <w:p w14:paraId="613ABDFD" w14:textId="77777777" w:rsidR="00F26B80" w:rsidRDefault="008E0660">
                                  <w:pPr>
                                    <w:pStyle w:val="TableParagraph"/>
                                    <w:spacing w:line="256" w:lineRule="exact"/>
                                    <w:ind w:left="767"/>
                                    <w:rPr>
                                      <w:sz w:val="24"/>
                                      <w:u w:val="none"/>
                                    </w:rPr>
                                  </w:pPr>
                                  <w:hyperlink r:id="rId120">
                                    <w:r w:rsidR="00F26B80">
                                      <w:rPr>
                                        <w:color w:val="2B4FA2"/>
                                        <w:sz w:val="24"/>
                                        <w:u w:color="2B4FA2"/>
                                      </w:rPr>
                                      <w:t>facebook.com/educationgovuk</w:t>
                                    </w:r>
                                  </w:hyperlink>
                                </w:p>
                              </w:tc>
                            </w:tr>
                          </w:tbl>
                          <w:p w14:paraId="40C5EA4C" w14:textId="77777777" w:rsidR="00F26B80" w:rsidRDefault="00F26B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27A7" id="Text Box 8" o:spid="_x0000_s1028" type="#_x0000_t202" style="position:absolute;left:0;text-align:left;margin-left:136.65pt;margin-top:15.15pt;width:370.6pt;height:27.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01"/>
                        <w:gridCol w:w="4210"/>
                      </w:tblGrid>
                      <w:tr w:rsidR="00F26B80" w14:paraId="25978494" w14:textId="77777777">
                        <w:trPr>
                          <w:trHeight w:val="544"/>
                        </w:trPr>
                        <w:tc>
                          <w:tcPr>
                            <w:tcW w:w="3201" w:type="dxa"/>
                          </w:tcPr>
                          <w:p w14:paraId="497534C5" w14:textId="77777777" w:rsidR="00F26B80" w:rsidRDefault="00F26B80">
                            <w:pPr>
                              <w:pStyle w:val="TableParagraph"/>
                              <w:spacing w:line="268" w:lineRule="exact"/>
                              <w:ind w:left="233"/>
                              <w:rPr>
                                <w:sz w:val="24"/>
                                <w:u w:val="none"/>
                              </w:rPr>
                            </w:pPr>
                            <w:r>
                              <w:rPr>
                                <w:sz w:val="24"/>
                                <w:u w:val="none"/>
                              </w:rPr>
                              <w:t>Follow us on Twitter:</w:t>
                            </w:r>
                          </w:p>
                          <w:p w14:paraId="3076522B" w14:textId="77777777" w:rsidR="00F26B80" w:rsidRDefault="008E0660">
                            <w:pPr>
                              <w:pStyle w:val="TableParagraph"/>
                              <w:spacing w:line="256" w:lineRule="exact"/>
                              <w:ind w:left="200"/>
                              <w:rPr>
                                <w:sz w:val="24"/>
                                <w:u w:val="none"/>
                              </w:rPr>
                            </w:pPr>
                            <w:hyperlink r:id="rId121">
                              <w:r w:rsidR="00F26B80">
                                <w:rPr>
                                  <w:color w:val="2B4FA2"/>
                                  <w:sz w:val="24"/>
                                  <w:u w:color="2B4FA2"/>
                                </w:rPr>
                                <w:t>@educationgovuk</w:t>
                              </w:r>
                            </w:hyperlink>
                          </w:p>
                        </w:tc>
                        <w:tc>
                          <w:tcPr>
                            <w:tcW w:w="4210" w:type="dxa"/>
                          </w:tcPr>
                          <w:p w14:paraId="463B04FA" w14:textId="77777777" w:rsidR="00F26B80" w:rsidRDefault="00F26B80">
                            <w:pPr>
                              <w:pStyle w:val="TableParagraph"/>
                              <w:spacing w:line="268" w:lineRule="exact"/>
                              <w:ind w:left="800"/>
                              <w:rPr>
                                <w:sz w:val="24"/>
                                <w:u w:val="none"/>
                              </w:rPr>
                            </w:pPr>
                            <w:r>
                              <w:rPr>
                                <w:sz w:val="24"/>
                                <w:u w:val="none"/>
                              </w:rPr>
                              <w:t>Like us on Facebook:</w:t>
                            </w:r>
                          </w:p>
                          <w:p w14:paraId="613ABDFD" w14:textId="77777777" w:rsidR="00F26B80" w:rsidRDefault="008E0660">
                            <w:pPr>
                              <w:pStyle w:val="TableParagraph"/>
                              <w:spacing w:line="256" w:lineRule="exact"/>
                              <w:ind w:left="767"/>
                              <w:rPr>
                                <w:sz w:val="24"/>
                                <w:u w:val="none"/>
                              </w:rPr>
                            </w:pPr>
                            <w:hyperlink r:id="rId122">
                              <w:r w:rsidR="00F26B80">
                                <w:rPr>
                                  <w:color w:val="2B4FA2"/>
                                  <w:sz w:val="24"/>
                                  <w:u w:color="2B4FA2"/>
                                </w:rPr>
                                <w:t>facebook.com/educationgovuk</w:t>
                              </w:r>
                            </w:hyperlink>
                          </w:p>
                        </w:tc>
                      </w:tr>
                    </w:tbl>
                    <w:p w14:paraId="40C5EA4C" w14:textId="77777777" w:rsidR="00F26B80" w:rsidRDefault="00F26B80">
                      <w:pPr>
                        <w:pStyle w:val="BodyText"/>
                      </w:pPr>
                    </w:p>
                  </w:txbxContent>
                </v:textbox>
                <w10:wrap type="topAndBottom" anchorx="page"/>
              </v:shape>
            </w:pict>
          </mc:Fallback>
        </mc:AlternateContent>
      </w:r>
    </w:p>
    <w:sectPr w:rsidR="008E4AD3">
      <w:pgSz w:w="11910" w:h="16840"/>
      <w:pgMar w:top="1440" w:right="140" w:bottom="1240" w:left="1320" w:header="714"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96F3" w14:textId="77777777" w:rsidR="008E0660" w:rsidRDefault="008E0660">
      <w:r>
        <w:separator/>
      </w:r>
    </w:p>
  </w:endnote>
  <w:endnote w:type="continuationSeparator" w:id="0">
    <w:p w14:paraId="6F0E60D0" w14:textId="77777777" w:rsidR="008E0660" w:rsidRDefault="008E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7DC3" w14:textId="3969CACD" w:rsidR="00F26B80" w:rsidRDefault="00774BA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412403" wp14:editId="679E27CD">
              <wp:simplePos x="0" y="0"/>
              <wp:positionH relativeFrom="page">
                <wp:posOffset>6451600</wp:posOffset>
              </wp:positionH>
              <wp:positionV relativeFrom="page">
                <wp:posOffset>9883140</wp:posOffset>
              </wp:positionV>
              <wp:extent cx="221615" cy="196215"/>
              <wp:effectExtent l="3175"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F581D" w14:textId="77777777" w:rsidR="00F26B80" w:rsidRDefault="00F26B80">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12403" id="_x0000_t202" coordsize="21600,21600" o:spt="202" path="m,l,21600r21600,l21600,xe">
              <v:stroke joinstyle="miter"/>
              <v:path gradientshapeok="t" o:connecttype="rect"/>
            </v:shapetype>
            <v:shape id="Text Box 1" o:spid="_x0000_s1029" type="#_x0000_t202" style="position:absolute;margin-left:508pt;margin-top:778.2pt;width:17.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" filled="f" stroked="f">
              <v:textbox inset="0,0,0,0">
                <w:txbxContent>
                  <w:p w14:paraId="437F581D" w14:textId="77777777" w:rsidR="00F26B80" w:rsidRDefault="00F26B80">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A9D0" w14:textId="77777777" w:rsidR="008E0660" w:rsidRDefault="008E0660">
      <w:r>
        <w:separator/>
      </w:r>
    </w:p>
  </w:footnote>
  <w:footnote w:type="continuationSeparator" w:id="0">
    <w:p w14:paraId="0D05E222" w14:textId="77777777" w:rsidR="008E0660" w:rsidRDefault="008E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7DC1" w14:textId="0DAC4706" w:rsidR="00F26B80" w:rsidRDefault="00F26B80">
    <w:pPr>
      <w:pStyle w:val="BodyText"/>
      <w:spacing w:line="14" w:lineRule="auto"/>
      <w:rPr>
        <w:sz w:val="20"/>
      </w:rPr>
    </w:pPr>
    <w:r>
      <w:rPr>
        <w:noProof/>
        <w:sz w:val="20"/>
      </w:rPr>
      <w:drawing>
        <wp:anchor distT="0" distB="0" distL="114300" distR="114300" simplePos="0" relativeHeight="251657216" behindDoc="0" locked="0" layoutInCell="1" allowOverlap="1" wp14:anchorId="14A87EB7" wp14:editId="00802889">
          <wp:simplePos x="0" y="0"/>
          <wp:positionH relativeFrom="column">
            <wp:posOffset>3933825</wp:posOffset>
          </wp:positionH>
          <wp:positionV relativeFrom="paragraph">
            <wp:posOffset>-146685</wp:posOffset>
          </wp:positionV>
          <wp:extent cx="2451038" cy="576000"/>
          <wp:effectExtent l="0" t="0" r="6985" b="0"/>
          <wp:wrapThrough wrapText="bothSides">
            <wp:wrapPolygon edited="0">
              <wp:start x="0" y="0"/>
              <wp:lineTo x="0" y="20004"/>
              <wp:lineTo x="7053" y="20719"/>
              <wp:lineTo x="8396" y="20719"/>
              <wp:lineTo x="21494" y="20719"/>
              <wp:lineTo x="21494" y="2143"/>
              <wp:lineTo x="17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038" cy="57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54550"/>
    <w:multiLevelType w:val="hybridMultilevel"/>
    <w:tmpl w:val="8D685AE8"/>
    <w:lvl w:ilvl="0" w:tplc="0D4A0F74">
      <w:numFmt w:val="bullet"/>
      <w:lvlText w:val=""/>
      <w:lvlJc w:val="left"/>
      <w:pPr>
        <w:ind w:left="1332" w:hanging="360"/>
      </w:pPr>
      <w:rPr>
        <w:rFonts w:hint="default"/>
        <w:w w:val="100"/>
        <w:lang w:val="en-GB" w:eastAsia="en-GB" w:bidi="en-GB"/>
      </w:rPr>
    </w:lvl>
    <w:lvl w:ilvl="1" w:tplc="5096E89A">
      <w:numFmt w:val="bullet"/>
      <w:lvlText w:val="•"/>
      <w:lvlJc w:val="left"/>
      <w:pPr>
        <w:ind w:left="2250" w:hanging="360"/>
      </w:pPr>
      <w:rPr>
        <w:rFonts w:hint="default"/>
        <w:lang w:val="en-GB" w:eastAsia="en-GB" w:bidi="en-GB"/>
      </w:rPr>
    </w:lvl>
    <w:lvl w:ilvl="2" w:tplc="F41C8F70">
      <w:numFmt w:val="bullet"/>
      <w:lvlText w:val="•"/>
      <w:lvlJc w:val="left"/>
      <w:pPr>
        <w:ind w:left="3161" w:hanging="360"/>
      </w:pPr>
      <w:rPr>
        <w:rFonts w:hint="default"/>
        <w:lang w:val="en-GB" w:eastAsia="en-GB" w:bidi="en-GB"/>
      </w:rPr>
    </w:lvl>
    <w:lvl w:ilvl="3" w:tplc="4F54A7C6">
      <w:numFmt w:val="bullet"/>
      <w:lvlText w:val="•"/>
      <w:lvlJc w:val="left"/>
      <w:pPr>
        <w:ind w:left="4071" w:hanging="360"/>
      </w:pPr>
      <w:rPr>
        <w:rFonts w:hint="default"/>
        <w:lang w:val="en-GB" w:eastAsia="en-GB" w:bidi="en-GB"/>
      </w:rPr>
    </w:lvl>
    <w:lvl w:ilvl="4" w:tplc="09204CE4">
      <w:numFmt w:val="bullet"/>
      <w:lvlText w:val="•"/>
      <w:lvlJc w:val="left"/>
      <w:pPr>
        <w:ind w:left="4982" w:hanging="360"/>
      </w:pPr>
      <w:rPr>
        <w:rFonts w:hint="default"/>
        <w:lang w:val="en-GB" w:eastAsia="en-GB" w:bidi="en-GB"/>
      </w:rPr>
    </w:lvl>
    <w:lvl w:ilvl="5" w:tplc="3794B3E0">
      <w:numFmt w:val="bullet"/>
      <w:lvlText w:val="•"/>
      <w:lvlJc w:val="left"/>
      <w:pPr>
        <w:ind w:left="5893" w:hanging="360"/>
      </w:pPr>
      <w:rPr>
        <w:rFonts w:hint="default"/>
        <w:lang w:val="en-GB" w:eastAsia="en-GB" w:bidi="en-GB"/>
      </w:rPr>
    </w:lvl>
    <w:lvl w:ilvl="6" w:tplc="3A289426">
      <w:numFmt w:val="bullet"/>
      <w:lvlText w:val="•"/>
      <w:lvlJc w:val="left"/>
      <w:pPr>
        <w:ind w:left="6803" w:hanging="360"/>
      </w:pPr>
      <w:rPr>
        <w:rFonts w:hint="default"/>
        <w:lang w:val="en-GB" w:eastAsia="en-GB" w:bidi="en-GB"/>
      </w:rPr>
    </w:lvl>
    <w:lvl w:ilvl="7" w:tplc="F6BE91C0">
      <w:numFmt w:val="bullet"/>
      <w:lvlText w:val="•"/>
      <w:lvlJc w:val="left"/>
      <w:pPr>
        <w:ind w:left="7714" w:hanging="360"/>
      </w:pPr>
      <w:rPr>
        <w:rFonts w:hint="default"/>
        <w:lang w:val="en-GB" w:eastAsia="en-GB" w:bidi="en-GB"/>
      </w:rPr>
    </w:lvl>
    <w:lvl w:ilvl="8" w:tplc="D4984E98">
      <w:numFmt w:val="bullet"/>
      <w:lvlText w:val="•"/>
      <w:lvlJc w:val="left"/>
      <w:pPr>
        <w:ind w:left="8625" w:hanging="360"/>
      </w:pPr>
      <w:rPr>
        <w:rFonts w:hint="default"/>
        <w:lang w:val="en-GB" w:eastAsia="en-GB" w:bidi="en-GB"/>
      </w:rPr>
    </w:lvl>
  </w:abstractNum>
  <w:abstractNum w:abstractNumId="1" w15:restartNumberingAfterBreak="0">
    <w:nsid w:val="510B46D6"/>
    <w:multiLevelType w:val="hybridMultilevel"/>
    <w:tmpl w:val="701AF24C"/>
    <w:lvl w:ilvl="0" w:tplc="F98E4AEA">
      <w:numFmt w:val="bullet"/>
      <w:lvlText w:val=""/>
      <w:lvlJc w:val="left"/>
      <w:pPr>
        <w:ind w:left="1200" w:hanging="360"/>
      </w:pPr>
      <w:rPr>
        <w:rFonts w:hint="default"/>
        <w:w w:val="100"/>
        <w:lang w:val="en-GB" w:eastAsia="en-GB" w:bidi="en-GB"/>
      </w:rPr>
    </w:lvl>
    <w:lvl w:ilvl="1" w:tplc="7324B164">
      <w:numFmt w:val="bullet"/>
      <w:lvlText w:val="•"/>
      <w:lvlJc w:val="left"/>
      <w:pPr>
        <w:ind w:left="2124" w:hanging="360"/>
      </w:pPr>
      <w:rPr>
        <w:rFonts w:hint="default"/>
        <w:lang w:val="en-GB" w:eastAsia="en-GB" w:bidi="en-GB"/>
      </w:rPr>
    </w:lvl>
    <w:lvl w:ilvl="2" w:tplc="F646A6F4">
      <w:numFmt w:val="bullet"/>
      <w:lvlText w:val="•"/>
      <w:lvlJc w:val="left"/>
      <w:pPr>
        <w:ind w:left="3049" w:hanging="360"/>
      </w:pPr>
      <w:rPr>
        <w:rFonts w:hint="default"/>
        <w:lang w:val="en-GB" w:eastAsia="en-GB" w:bidi="en-GB"/>
      </w:rPr>
    </w:lvl>
    <w:lvl w:ilvl="3" w:tplc="80F60038">
      <w:numFmt w:val="bullet"/>
      <w:lvlText w:val="•"/>
      <w:lvlJc w:val="left"/>
      <w:pPr>
        <w:ind w:left="3973" w:hanging="360"/>
      </w:pPr>
      <w:rPr>
        <w:rFonts w:hint="default"/>
        <w:lang w:val="en-GB" w:eastAsia="en-GB" w:bidi="en-GB"/>
      </w:rPr>
    </w:lvl>
    <w:lvl w:ilvl="4" w:tplc="A83234FE">
      <w:numFmt w:val="bullet"/>
      <w:lvlText w:val="•"/>
      <w:lvlJc w:val="left"/>
      <w:pPr>
        <w:ind w:left="4898" w:hanging="360"/>
      </w:pPr>
      <w:rPr>
        <w:rFonts w:hint="default"/>
        <w:lang w:val="en-GB" w:eastAsia="en-GB" w:bidi="en-GB"/>
      </w:rPr>
    </w:lvl>
    <w:lvl w:ilvl="5" w:tplc="48B25BCC">
      <w:numFmt w:val="bullet"/>
      <w:lvlText w:val="•"/>
      <w:lvlJc w:val="left"/>
      <w:pPr>
        <w:ind w:left="5823" w:hanging="360"/>
      </w:pPr>
      <w:rPr>
        <w:rFonts w:hint="default"/>
        <w:lang w:val="en-GB" w:eastAsia="en-GB" w:bidi="en-GB"/>
      </w:rPr>
    </w:lvl>
    <w:lvl w:ilvl="6" w:tplc="336E9082">
      <w:numFmt w:val="bullet"/>
      <w:lvlText w:val="•"/>
      <w:lvlJc w:val="left"/>
      <w:pPr>
        <w:ind w:left="6747" w:hanging="360"/>
      </w:pPr>
      <w:rPr>
        <w:rFonts w:hint="default"/>
        <w:lang w:val="en-GB" w:eastAsia="en-GB" w:bidi="en-GB"/>
      </w:rPr>
    </w:lvl>
    <w:lvl w:ilvl="7" w:tplc="3AA2BF86">
      <w:numFmt w:val="bullet"/>
      <w:lvlText w:val="•"/>
      <w:lvlJc w:val="left"/>
      <w:pPr>
        <w:ind w:left="7672" w:hanging="360"/>
      </w:pPr>
      <w:rPr>
        <w:rFonts w:hint="default"/>
        <w:lang w:val="en-GB" w:eastAsia="en-GB" w:bidi="en-GB"/>
      </w:rPr>
    </w:lvl>
    <w:lvl w:ilvl="8" w:tplc="EE90C804">
      <w:numFmt w:val="bullet"/>
      <w:lvlText w:val="•"/>
      <w:lvlJc w:val="left"/>
      <w:pPr>
        <w:ind w:left="8597" w:hanging="360"/>
      </w:pPr>
      <w:rPr>
        <w:rFonts w:hint="default"/>
        <w:lang w:val="en-GB" w:eastAsia="en-GB" w:bidi="en-GB"/>
      </w:rPr>
    </w:lvl>
  </w:abstractNum>
  <w:abstractNum w:abstractNumId="2" w15:restartNumberingAfterBreak="0">
    <w:nsid w:val="5CBC5609"/>
    <w:multiLevelType w:val="hybridMultilevel"/>
    <w:tmpl w:val="A44A2B36"/>
    <w:lvl w:ilvl="0" w:tplc="3A24D87E">
      <w:start w:val="42"/>
      <w:numFmt w:val="decimal"/>
      <w:lvlText w:val="%1."/>
      <w:lvlJc w:val="left"/>
      <w:pPr>
        <w:ind w:left="120" w:hanging="776"/>
        <w:jc w:val="left"/>
      </w:pPr>
      <w:rPr>
        <w:rFonts w:ascii="Arial" w:eastAsia="Arial" w:hAnsi="Arial" w:cs="Arial" w:hint="default"/>
        <w:spacing w:val="-7"/>
        <w:w w:val="100"/>
        <w:sz w:val="24"/>
        <w:szCs w:val="24"/>
        <w:lang w:val="en-GB" w:eastAsia="en-GB" w:bidi="en-GB"/>
      </w:rPr>
    </w:lvl>
    <w:lvl w:ilvl="1" w:tplc="04DCB074">
      <w:numFmt w:val="bullet"/>
      <w:lvlText w:val=""/>
      <w:lvlJc w:val="left"/>
      <w:pPr>
        <w:ind w:left="840" w:hanging="348"/>
      </w:pPr>
      <w:rPr>
        <w:rFonts w:ascii="Symbol" w:eastAsia="Symbol" w:hAnsi="Symbol" w:cs="Symbol" w:hint="default"/>
        <w:w w:val="100"/>
        <w:sz w:val="24"/>
        <w:szCs w:val="24"/>
        <w:lang w:val="en-GB" w:eastAsia="en-GB" w:bidi="en-GB"/>
      </w:rPr>
    </w:lvl>
    <w:lvl w:ilvl="2" w:tplc="FA206488">
      <w:start w:val="1"/>
      <w:numFmt w:val="decimal"/>
      <w:lvlText w:val="(%3)"/>
      <w:lvlJc w:val="left"/>
      <w:pPr>
        <w:ind w:left="651" w:hanging="268"/>
        <w:jc w:val="left"/>
      </w:pPr>
      <w:rPr>
        <w:rFonts w:ascii="Arial" w:eastAsia="Arial" w:hAnsi="Arial" w:cs="Arial" w:hint="default"/>
        <w:spacing w:val="-3"/>
        <w:w w:val="115"/>
        <w:sz w:val="15"/>
        <w:szCs w:val="15"/>
        <w:lang w:val="en-GB" w:eastAsia="en-GB" w:bidi="en-GB"/>
      </w:rPr>
    </w:lvl>
    <w:lvl w:ilvl="3" w:tplc="37309938">
      <w:numFmt w:val="bullet"/>
      <w:lvlText w:val="•"/>
      <w:lvlJc w:val="left"/>
      <w:pPr>
        <w:ind w:left="760" w:hanging="268"/>
      </w:pPr>
      <w:rPr>
        <w:rFonts w:hint="default"/>
        <w:lang w:val="en-GB" w:eastAsia="en-GB" w:bidi="en-GB"/>
      </w:rPr>
    </w:lvl>
    <w:lvl w:ilvl="4" w:tplc="628C0BF2">
      <w:numFmt w:val="bullet"/>
      <w:lvlText w:val="•"/>
      <w:lvlJc w:val="left"/>
      <w:pPr>
        <w:ind w:left="820" w:hanging="268"/>
      </w:pPr>
      <w:rPr>
        <w:rFonts w:hint="default"/>
        <w:lang w:val="en-GB" w:eastAsia="en-GB" w:bidi="en-GB"/>
      </w:rPr>
    </w:lvl>
    <w:lvl w:ilvl="5" w:tplc="85B85CEA">
      <w:numFmt w:val="bullet"/>
      <w:lvlText w:val="•"/>
      <w:lvlJc w:val="left"/>
      <w:pPr>
        <w:ind w:left="840" w:hanging="268"/>
      </w:pPr>
      <w:rPr>
        <w:rFonts w:hint="default"/>
        <w:lang w:val="en-GB" w:eastAsia="en-GB" w:bidi="en-GB"/>
      </w:rPr>
    </w:lvl>
    <w:lvl w:ilvl="6" w:tplc="0A68977A">
      <w:numFmt w:val="bullet"/>
      <w:lvlText w:val="•"/>
      <w:lvlJc w:val="left"/>
      <w:pPr>
        <w:ind w:left="1703" w:hanging="268"/>
      </w:pPr>
      <w:rPr>
        <w:rFonts w:hint="default"/>
        <w:lang w:val="en-GB" w:eastAsia="en-GB" w:bidi="en-GB"/>
      </w:rPr>
    </w:lvl>
    <w:lvl w:ilvl="7" w:tplc="8BB4074E">
      <w:numFmt w:val="bullet"/>
      <w:lvlText w:val="•"/>
      <w:lvlJc w:val="left"/>
      <w:pPr>
        <w:ind w:left="2566" w:hanging="268"/>
      </w:pPr>
      <w:rPr>
        <w:rFonts w:hint="default"/>
        <w:lang w:val="en-GB" w:eastAsia="en-GB" w:bidi="en-GB"/>
      </w:rPr>
    </w:lvl>
    <w:lvl w:ilvl="8" w:tplc="79CE51A6">
      <w:numFmt w:val="bullet"/>
      <w:lvlText w:val="•"/>
      <w:lvlJc w:val="left"/>
      <w:pPr>
        <w:ind w:left="3429" w:hanging="268"/>
      </w:pPr>
      <w:rPr>
        <w:rFonts w:hint="default"/>
        <w:lang w:val="en-GB" w:eastAsia="en-GB" w:bidi="en-GB"/>
      </w:rPr>
    </w:lvl>
  </w:abstractNum>
  <w:abstractNum w:abstractNumId="3" w15:restartNumberingAfterBreak="0">
    <w:nsid w:val="6B99143C"/>
    <w:multiLevelType w:val="hybridMultilevel"/>
    <w:tmpl w:val="CF269E8A"/>
    <w:lvl w:ilvl="0" w:tplc="C28E7CDE">
      <w:numFmt w:val="bullet"/>
      <w:lvlText w:val="•"/>
      <w:lvlJc w:val="left"/>
      <w:pPr>
        <w:ind w:left="120" w:hanging="152"/>
      </w:pPr>
      <w:rPr>
        <w:rFonts w:ascii="Arial" w:eastAsia="Arial" w:hAnsi="Arial" w:cs="Arial" w:hint="default"/>
        <w:spacing w:val="-4"/>
        <w:w w:val="100"/>
        <w:sz w:val="24"/>
        <w:szCs w:val="24"/>
        <w:lang w:val="en-GB" w:eastAsia="en-GB" w:bidi="en-GB"/>
      </w:rPr>
    </w:lvl>
    <w:lvl w:ilvl="1" w:tplc="C51E95FC">
      <w:numFmt w:val="bullet"/>
      <w:lvlText w:val="•"/>
      <w:lvlJc w:val="left"/>
      <w:pPr>
        <w:ind w:left="1152" w:hanging="152"/>
      </w:pPr>
      <w:rPr>
        <w:rFonts w:hint="default"/>
        <w:lang w:val="en-GB" w:eastAsia="en-GB" w:bidi="en-GB"/>
      </w:rPr>
    </w:lvl>
    <w:lvl w:ilvl="2" w:tplc="7628810A">
      <w:numFmt w:val="bullet"/>
      <w:lvlText w:val="•"/>
      <w:lvlJc w:val="left"/>
      <w:pPr>
        <w:ind w:left="2185" w:hanging="152"/>
      </w:pPr>
      <w:rPr>
        <w:rFonts w:hint="default"/>
        <w:lang w:val="en-GB" w:eastAsia="en-GB" w:bidi="en-GB"/>
      </w:rPr>
    </w:lvl>
    <w:lvl w:ilvl="3" w:tplc="F628DE3A">
      <w:numFmt w:val="bullet"/>
      <w:lvlText w:val="•"/>
      <w:lvlJc w:val="left"/>
      <w:pPr>
        <w:ind w:left="3217" w:hanging="152"/>
      </w:pPr>
      <w:rPr>
        <w:rFonts w:hint="default"/>
        <w:lang w:val="en-GB" w:eastAsia="en-GB" w:bidi="en-GB"/>
      </w:rPr>
    </w:lvl>
    <w:lvl w:ilvl="4" w:tplc="F8406002">
      <w:numFmt w:val="bullet"/>
      <w:lvlText w:val="•"/>
      <w:lvlJc w:val="left"/>
      <w:pPr>
        <w:ind w:left="4250" w:hanging="152"/>
      </w:pPr>
      <w:rPr>
        <w:rFonts w:hint="default"/>
        <w:lang w:val="en-GB" w:eastAsia="en-GB" w:bidi="en-GB"/>
      </w:rPr>
    </w:lvl>
    <w:lvl w:ilvl="5" w:tplc="CB506FAE">
      <w:numFmt w:val="bullet"/>
      <w:lvlText w:val="•"/>
      <w:lvlJc w:val="left"/>
      <w:pPr>
        <w:ind w:left="5283" w:hanging="152"/>
      </w:pPr>
      <w:rPr>
        <w:rFonts w:hint="default"/>
        <w:lang w:val="en-GB" w:eastAsia="en-GB" w:bidi="en-GB"/>
      </w:rPr>
    </w:lvl>
    <w:lvl w:ilvl="6" w:tplc="023029A0">
      <w:numFmt w:val="bullet"/>
      <w:lvlText w:val="•"/>
      <w:lvlJc w:val="left"/>
      <w:pPr>
        <w:ind w:left="6315" w:hanging="152"/>
      </w:pPr>
      <w:rPr>
        <w:rFonts w:hint="default"/>
        <w:lang w:val="en-GB" w:eastAsia="en-GB" w:bidi="en-GB"/>
      </w:rPr>
    </w:lvl>
    <w:lvl w:ilvl="7" w:tplc="24BA3BA0">
      <w:numFmt w:val="bullet"/>
      <w:lvlText w:val="•"/>
      <w:lvlJc w:val="left"/>
      <w:pPr>
        <w:ind w:left="7348" w:hanging="152"/>
      </w:pPr>
      <w:rPr>
        <w:rFonts w:hint="default"/>
        <w:lang w:val="en-GB" w:eastAsia="en-GB" w:bidi="en-GB"/>
      </w:rPr>
    </w:lvl>
    <w:lvl w:ilvl="8" w:tplc="BC50D062">
      <w:numFmt w:val="bullet"/>
      <w:lvlText w:val="•"/>
      <w:lvlJc w:val="left"/>
      <w:pPr>
        <w:ind w:left="8381" w:hanging="152"/>
      </w:pPr>
      <w:rPr>
        <w:rFonts w:hint="default"/>
        <w:lang w:val="en-GB" w:eastAsia="en-GB" w:bidi="en-GB"/>
      </w:rPr>
    </w:lvl>
  </w:abstractNum>
  <w:abstractNum w:abstractNumId="4" w15:restartNumberingAfterBreak="0">
    <w:nsid w:val="701056E0"/>
    <w:multiLevelType w:val="hybridMultilevel"/>
    <w:tmpl w:val="37D43770"/>
    <w:lvl w:ilvl="0" w:tplc="20D26666">
      <w:start w:val="1"/>
      <w:numFmt w:val="decimal"/>
      <w:lvlText w:val="%1."/>
      <w:lvlJc w:val="left"/>
      <w:pPr>
        <w:ind w:left="120" w:hanging="708"/>
        <w:jc w:val="left"/>
      </w:pPr>
      <w:rPr>
        <w:rFonts w:ascii="Arial" w:eastAsia="Arial" w:hAnsi="Arial" w:cs="Arial" w:hint="default"/>
        <w:spacing w:val="-4"/>
        <w:w w:val="100"/>
        <w:sz w:val="24"/>
        <w:szCs w:val="24"/>
        <w:lang w:val="en-GB" w:eastAsia="en-GB" w:bidi="en-GB"/>
      </w:rPr>
    </w:lvl>
    <w:lvl w:ilvl="1" w:tplc="C6B253EE">
      <w:numFmt w:val="bullet"/>
      <w:lvlText w:val=""/>
      <w:lvlJc w:val="left"/>
      <w:pPr>
        <w:ind w:left="840" w:hanging="348"/>
      </w:pPr>
      <w:rPr>
        <w:rFonts w:hint="default"/>
        <w:w w:val="100"/>
        <w:lang w:val="en-GB" w:eastAsia="en-GB" w:bidi="en-GB"/>
      </w:rPr>
    </w:lvl>
    <w:lvl w:ilvl="2" w:tplc="6422E908">
      <w:numFmt w:val="bullet"/>
      <w:lvlText w:val="•"/>
      <w:lvlJc w:val="left"/>
      <w:pPr>
        <w:ind w:left="1907" w:hanging="348"/>
      </w:pPr>
      <w:rPr>
        <w:rFonts w:hint="default"/>
        <w:lang w:val="en-GB" w:eastAsia="en-GB" w:bidi="en-GB"/>
      </w:rPr>
    </w:lvl>
    <w:lvl w:ilvl="3" w:tplc="57642922">
      <w:numFmt w:val="bullet"/>
      <w:lvlText w:val="•"/>
      <w:lvlJc w:val="left"/>
      <w:pPr>
        <w:ind w:left="2974" w:hanging="348"/>
      </w:pPr>
      <w:rPr>
        <w:rFonts w:hint="default"/>
        <w:lang w:val="en-GB" w:eastAsia="en-GB" w:bidi="en-GB"/>
      </w:rPr>
    </w:lvl>
    <w:lvl w:ilvl="4" w:tplc="48A436F8">
      <w:numFmt w:val="bullet"/>
      <w:lvlText w:val="•"/>
      <w:lvlJc w:val="left"/>
      <w:pPr>
        <w:ind w:left="4042" w:hanging="348"/>
      </w:pPr>
      <w:rPr>
        <w:rFonts w:hint="default"/>
        <w:lang w:val="en-GB" w:eastAsia="en-GB" w:bidi="en-GB"/>
      </w:rPr>
    </w:lvl>
    <w:lvl w:ilvl="5" w:tplc="13AABF50">
      <w:numFmt w:val="bullet"/>
      <w:lvlText w:val="•"/>
      <w:lvlJc w:val="left"/>
      <w:pPr>
        <w:ind w:left="5109" w:hanging="348"/>
      </w:pPr>
      <w:rPr>
        <w:rFonts w:hint="default"/>
        <w:lang w:val="en-GB" w:eastAsia="en-GB" w:bidi="en-GB"/>
      </w:rPr>
    </w:lvl>
    <w:lvl w:ilvl="6" w:tplc="0C8246A0">
      <w:numFmt w:val="bullet"/>
      <w:lvlText w:val="•"/>
      <w:lvlJc w:val="left"/>
      <w:pPr>
        <w:ind w:left="6176" w:hanging="348"/>
      </w:pPr>
      <w:rPr>
        <w:rFonts w:hint="default"/>
        <w:lang w:val="en-GB" w:eastAsia="en-GB" w:bidi="en-GB"/>
      </w:rPr>
    </w:lvl>
    <w:lvl w:ilvl="7" w:tplc="CA1877E2">
      <w:numFmt w:val="bullet"/>
      <w:lvlText w:val="•"/>
      <w:lvlJc w:val="left"/>
      <w:pPr>
        <w:ind w:left="7244" w:hanging="348"/>
      </w:pPr>
      <w:rPr>
        <w:rFonts w:hint="default"/>
        <w:lang w:val="en-GB" w:eastAsia="en-GB" w:bidi="en-GB"/>
      </w:rPr>
    </w:lvl>
    <w:lvl w:ilvl="8" w:tplc="9634C122">
      <w:numFmt w:val="bullet"/>
      <w:lvlText w:val="•"/>
      <w:lvlJc w:val="left"/>
      <w:pPr>
        <w:ind w:left="8311" w:hanging="348"/>
      </w:pPr>
      <w:rPr>
        <w:rFonts w:hint="default"/>
        <w:lang w:val="en-GB" w:eastAsia="en-GB" w:bidi="en-GB"/>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D3"/>
    <w:rsid w:val="00010B1C"/>
    <w:rsid w:val="00057CCB"/>
    <w:rsid w:val="00090D84"/>
    <w:rsid w:val="000A640C"/>
    <w:rsid w:val="00164189"/>
    <w:rsid w:val="00231F4F"/>
    <w:rsid w:val="00253736"/>
    <w:rsid w:val="002E78BD"/>
    <w:rsid w:val="003857E6"/>
    <w:rsid w:val="003D5C25"/>
    <w:rsid w:val="003F6246"/>
    <w:rsid w:val="00480CC6"/>
    <w:rsid w:val="004D3850"/>
    <w:rsid w:val="005E44AC"/>
    <w:rsid w:val="00651ABC"/>
    <w:rsid w:val="00673389"/>
    <w:rsid w:val="00733F7E"/>
    <w:rsid w:val="0073412C"/>
    <w:rsid w:val="00774BA0"/>
    <w:rsid w:val="00790C24"/>
    <w:rsid w:val="008048E6"/>
    <w:rsid w:val="00827586"/>
    <w:rsid w:val="00834483"/>
    <w:rsid w:val="00887790"/>
    <w:rsid w:val="008E0660"/>
    <w:rsid w:val="008E4AD3"/>
    <w:rsid w:val="00970C76"/>
    <w:rsid w:val="00A854D6"/>
    <w:rsid w:val="00B81588"/>
    <w:rsid w:val="00BB431E"/>
    <w:rsid w:val="00C94494"/>
    <w:rsid w:val="00CD5F03"/>
    <w:rsid w:val="00DE1AD7"/>
    <w:rsid w:val="00EC70C5"/>
    <w:rsid w:val="00EE5C8B"/>
    <w:rsid w:val="00F26B80"/>
    <w:rsid w:val="00FA5B97"/>
    <w:rsid w:val="00FC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E05BF"/>
  <w15:docId w15:val="{6C9CDFB1-E568-42A5-A1FB-F33F87D2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5"/>
      <w:ind w:left="120"/>
      <w:outlineLvl w:val="0"/>
    </w:pPr>
    <w:rPr>
      <w:b/>
      <w:bCs/>
      <w:sz w:val="36"/>
      <w:szCs w:val="36"/>
    </w:rPr>
  </w:style>
  <w:style w:type="paragraph" w:styleId="Heading2">
    <w:name w:val="heading 2"/>
    <w:basedOn w:val="Normal"/>
    <w:uiPriority w:val="9"/>
    <w:unhideWhenUsed/>
    <w:qFormat/>
    <w:pPr>
      <w:spacing w:before="86"/>
      <w:ind w:left="120"/>
      <w:outlineLvl w:val="1"/>
    </w:pPr>
    <w:rPr>
      <w:b/>
      <w:bCs/>
      <w:sz w:val="32"/>
      <w:szCs w:val="32"/>
    </w:rPr>
  </w:style>
  <w:style w:type="paragraph" w:styleId="Heading3">
    <w:name w:val="heading 3"/>
    <w:basedOn w:val="Normal"/>
    <w:uiPriority w:val="9"/>
    <w:unhideWhenUsed/>
    <w:qFormat/>
    <w:pPr>
      <w:spacing w:before="95"/>
      <w:ind w:left="1157"/>
      <w:outlineLvl w:val="2"/>
    </w:pPr>
    <w:rPr>
      <w:b/>
      <w:bCs/>
      <w:sz w:val="29"/>
      <w:szCs w:val="29"/>
    </w:rPr>
  </w:style>
  <w:style w:type="paragraph" w:styleId="Heading4">
    <w:name w:val="heading 4"/>
    <w:basedOn w:val="Normal"/>
    <w:uiPriority w:val="9"/>
    <w:unhideWhenUsed/>
    <w:qFormat/>
    <w:pPr>
      <w:ind w:left="120"/>
      <w:outlineLvl w:val="3"/>
    </w:pPr>
    <w:rPr>
      <w:b/>
      <w:bCs/>
      <w:sz w:val="28"/>
      <w:szCs w:val="28"/>
    </w:rPr>
  </w:style>
  <w:style w:type="paragraph" w:styleId="Heading5">
    <w:name w:val="heading 5"/>
    <w:basedOn w:val="Normal"/>
    <w:uiPriority w:val="9"/>
    <w:unhideWhenUsed/>
    <w:qFormat/>
    <w:pPr>
      <w:ind w:left="115"/>
      <w:outlineLvl w:val="4"/>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20"/>
    </w:pPr>
  </w:style>
  <w:style w:type="paragraph" w:styleId="TOC2">
    <w:name w:val="toc 2"/>
    <w:basedOn w:val="Normal"/>
    <w:uiPriority w:val="1"/>
    <w:qFormat/>
    <w:pPr>
      <w:spacing w:before="119"/>
      <w:ind w:left="35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18" w:lineRule="exact"/>
      <w:ind w:left="108"/>
    </w:pPr>
    <w:rPr>
      <w:u w:val="single" w:color="000000"/>
    </w:rPr>
  </w:style>
  <w:style w:type="paragraph" w:styleId="Header">
    <w:name w:val="header"/>
    <w:basedOn w:val="Normal"/>
    <w:link w:val="HeaderChar"/>
    <w:uiPriority w:val="99"/>
    <w:unhideWhenUsed/>
    <w:rsid w:val="004D3850"/>
    <w:pPr>
      <w:tabs>
        <w:tab w:val="center" w:pos="4513"/>
        <w:tab w:val="right" w:pos="9026"/>
      </w:tabs>
    </w:pPr>
  </w:style>
  <w:style w:type="character" w:customStyle="1" w:styleId="HeaderChar">
    <w:name w:val="Header Char"/>
    <w:basedOn w:val="DefaultParagraphFont"/>
    <w:link w:val="Header"/>
    <w:uiPriority w:val="99"/>
    <w:rsid w:val="004D3850"/>
    <w:rPr>
      <w:rFonts w:ascii="Arial" w:eastAsia="Arial" w:hAnsi="Arial" w:cs="Arial"/>
      <w:lang w:val="en-GB" w:eastAsia="en-GB" w:bidi="en-GB"/>
    </w:rPr>
  </w:style>
  <w:style w:type="paragraph" w:styleId="Footer">
    <w:name w:val="footer"/>
    <w:basedOn w:val="Normal"/>
    <w:link w:val="FooterChar"/>
    <w:uiPriority w:val="99"/>
    <w:unhideWhenUsed/>
    <w:rsid w:val="004D3850"/>
    <w:pPr>
      <w:tabs>
        <w:tab w:val="center" w:pos="4513"/>
        <w:tab w:val="right" w:pos="9026"/>
      </w:tabs>
    </w:pPr>
  </w:style>
  <w:style w:type="character" w:customStyle="1" w:styleId="FooterChar">
    <w:name w:val="Footer Char"/>
    <w:basedOn w:val="DefaultParagraphFont"/>
    <w:link w:val="Footer"/>
    <w:uiPriority w:val="99"/>
    <w:rsid w:val="004D3850"/>
    <w:rPr>
      <w:rFonts w:ascii="Arial" w:eastAsia="Arial" w:hAnsi="Arial" w:cs="Arial"/>
      <w:lang w:val="en-GB" w:eastAsia="en-GB" w:bidi="en-GB"/>
    </w:rPr>
  </w:style>
  <w:style w:type="character" w:styleId="Hyperlink">
    <w:name w:val="Hyperlink"/>
    <w:basedOn w:val="DefaultParagraphFont"/>
    <w:uiPriority w:val="99"/>
    <w:unhideWhenUsed/>
    <w:rsid w:val="00010B1C"/>
    <w:rPr>
      <w:color w:val="0000FF" w:themeColor="hyperlink"/>
      <w:u w:val="single"/>
    </w:rPr>
  </w:style>
  <w:style w:type="character" w:styleId="UnresolvedMention">
    <w:name w:val="Unresolved Mention"/>
    <w:basedOn w:val="DefaultParagraphFont"/>
    <w:uiPriority w:val="99"/>
    <w:semiHidden/>
    <w:unhideWhenUsed/>
    <w:rsid w:val="00010B1C"/>
    <w:rPr>
      <w:color w:val="605E5C"/>
      <w:shd w:val="clear" w:color="auto" w:fill="E1DFDD"/>
    </w:rPr>
  </w:style>
  <w:style w:type="table" w:styleId="TableGrid">
    <w:name w:val="Table Grid"/>
    <w:basedOn w:val="TableNormal"/>
    <w:uiPriority w:val="39"/>
    <w:rsid w:val="00DE1AD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117" Type="http://schemas.openxmlformats.org/officeDocument/2006/relationships/image" Target="media/image4.jpeg"/><Relationship Id="rId21" Type="http://schemas.openxmlformats.org/officeDocument/2006/relationships/hyperlink" Target="https://www.nspcc.org.uk/preventing-abuse/child-abuse-and-neglect/" TargetMode="External"/><Relationship Id="rId42" Type="http://schemas.openxmlformats.org/officeDocument/2006/relationships/hyperlink" Target="https://www.gov.uk/government/publications/homelessness-reduction-bill-policy-factsheets" TargetMode="External"/><Relationship Id="rId47" Type="http://schemas.openxmlformats.org/officeDocument/2006/relationships/hyperlink" Target="https://www.gov.uk/government/publications/mandatory-reporting-of-female-genital-mutilation-procedural-information" TargetMode="External"/><Relationship Id="rId63" Type="http://schemas.openxmlformats.org/officeDocument/2006/relationships/hyperlink" Target="https://www.gov.uk/government/publications/prevent-duty-guidance" TargetMode="External"/><Relationship Id="rId68" Type="http://schemas.openxmlformats.org/officeDocument/2006/relationships/hyperlink" Target="https://www.legislation.gov.uk/ukpga/2003/42/contents" TargetMode="External"/><Relationship Id="rId84" Type="http://schemas.openxmlformats.org/officeDocument/2006/relationships/hyperlink" Target="https://www.gov.uk/government/publications/criminal-exploitation-of-children-and-vulnerable-adults-county-lines" TargetMode="External"/><Relationship Id="rId89" Type="http://schemas.openxmlformats.org/officeDocument/2006/relationships/hyperlink" Target="http://www.talktofrank.com/" TargetMode="External"/><Relationship Id="rId112" Type="http://schemas.openxmlformats.org/officeDocument/2006/relationships/hyperlink" Target="https://www.gov.uk/government/publications/serious-violence-strategy" TargetMode="External"/><Relationship Id="rId16" Type="http://schemas.openxmlformats.org/officeDocument/2006/relationships/hyperlink" Target="https://www.gov.uk/government/publications/criminal-exploitation-of-children-and-vulnerable-adults-county-lines" TargetMode="External"/><Relationship Id="rId107" Type="http://schemas.openxmlformats.org/officeDocument/2006/relationships/hyperlink" Target="https://www.gov.uk/government/publications/strategy-to-end-violence-against-women-and-girls-2016-to-2020" TargetMode="External"/><Relationship Id="rId11" Type="http://schemas.openxmlformats.org/officeDocument/2006/relationships/image" Target="media/image3.jpg"/><Relationship Id="rId32" Type="http://schemas.openxmlformats.org/officeDocument/2006/relationships/hyperlink" Target="mailto:help@nspcc.org.uk" TargetMode="External"/><Relationship Id="rId37" Type="http://schemas.openxmlformats.org/officeDocument/2006/relationships/hyperlink" Target="http://www.nationalcrimeagency.gov.uk/about-us/what-we-do/specialist-capabilities/uk-human-trafficking-centre/national-referral-mechanism" TargetMode="External"/><Relationship Id="rId53" Type="http://schemas.openxmlformats.org/officeDocument/2006/relationships/hyperlink" Target="https://www.gov.uk/government/uploads/system/uploads/attachment_data/file/322307/HMG_MULTI_AGENCY_PRACTICE_GUIDELINES_v1_180614_FINAL.pdf" TargetMode="External"/><Relationship Id="rId58" Type="http://schemas.openxmlformats.org/officeDocument/2006/relationships/hyperlink" Target="https://www.gov.uk/government/publications/prevent-duty-guidance" TargetMode="External"/><Relationship Id="rId74" Type="http://schemas.openxmlformats.org/officeDocument/2006/relationships/hyperlink" Target="https://www.gov.uk/domestic-violence-and-abuse" TargetMode="External"/><Relationship Id="rId79" Type="http://schemas.openxmlformats.org/officeDocument/2006/relationships/hyperlink" Target="http://formfinder.hmctsformfinder.justice.gov.uk/ywp-12-17-eng.pdf" TargetMode="External"/><Relationship Id="rId102" Type="http://schemas.openxmlformats.org/officeDocument/2006/relationships/hyperlink" Target="https://www.gov.uk/government/publications/children-act-1989-private-fostering"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protecting-children-from-radicalisation-the-prevent-duty" TargetMode="External"/><Relationship Id="rId82" Type="http://schemas.openxmlformats.org/officeDocument/2006/relationships/hyperlink" Target="https://www.gov.uk/government/publications/missing-children-and-adults-strategy" TargetMode="External"/><Relationship Id="rId90" Type="http://schemas.openxmlformats.org/officeDocument/2006/relationships/hyperlink" Target="http://mentor-adepis.org/" TargetMode="External"/><Relationship Id="rId95" Type="http://schemas.openxmlformats.org/officeDocument/2006/relationships/hyperlink" Target="https://www.gov.uk/government/publications/safeguarding-children-in-whom-illness-is-fabricated-or-induced" TargetMode="External"/><Relationship Id="rId19" Type="http://schemas.openxmlformats.org/officeDocument/2006/relationships/hyperlink" Target="https://www.gov.uk/government/publications/what-to-do-if-youre-worried-a-child-is-being-abused--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report-child-abuse-to-local-council" TargetMode="External"/><Relationship Id="rId30" Type="http://schemas.openxmlformats.org/officeDocument/2006/relationships/hyperlink" Target="https://www.gov.uk/whistleblowing" TargetMode="External"/><Relationship Id="rId35" Type="http://schemas.openxmlformats.org/officeDocument/2006/relationships/hyperlink" Target="https://helpwithchildarrangements.service.justice.gov.uk/" TargetMode="External"/><Relationship Id="rId43" Type="http://schemas.openxmlformats.org/officeDocument/2006/relationships/hyperlink" Target="https://www.gov.uk/government/publications/provision-of-accommodation-for-16-and-17-year-olds-who-may-be-homeless-and-or-require-accommodation" TargetMode="External"/><Relationship Id="rId48" Type="http://schemas.openxmlformats.org/officeDocument/2006/relationships/hyperlink" Target="https://www.gov.uk/government/publications/mandatory-reporting-of-female-genital-mutilation-procedural-information" TargetMode="External"/><Relationship Id="rId56" Type="http://schemas.openxmlformats.org/officeDocument/2006/relationships/hyperlink" Target="https://assets.publishing.service.gov.uk/government/uploads/system/uploads/attachment_data/file/470088/51859_Cm9148_Accessible.pdf" TargetMode="External"/><Relationship Id="rId64" Type="http://schemas.openxmlformats.org/officeDocument/2006/relationships/hyperlink" Target="https://educateagainsthate.com/" TargetMode="External"/><Relationship Id="rId69" Type="http://schemas.openxmlformats.org/officeDocument/2006/relationships/hyperlink" Target="https://www.disrespectnobody.co.uk/consent/what-is-consent/" TargetMode="External"/><Relationship Id="rId77" Type="http://schemas.openxmlformats.org/officeDocument/2006/relationships/hyperlink" Target="https://www.gov.uk/government/publications/preventing-and-tackling-bullying" TargetMode="External"/><Relationship Id="rId100" Type="http://schemas.openxmlformats.org/officeDocument/2006/relationships/hyperlink" Target="https://www.gov.uk/guidance/homelessness-code-of-guidance-for-local-authorities" TargetMode="External"/><Relationship Id="rId105" Type="http://schemas.openxmlformats.org/officeDocument/2006/relationships/hyperlink" Target="http://educateagainsthate.com/" TargetMode="External"/><Relationship Id="rId113" Type="http://schemas.openxmlformats.org/officeDocument/2006/relationships/hyperlink" Target="http://www.nationalarchives.gov.uk/doc/open-government-licence/version/3/" TargetMode="External"/><Relationship Id="rId118" Type="http://schemas.openxmlformats.org/officeDocument/2006/relationships/image" Target="media/image5.jpeg"/><Relationship Id="rId8" Type="http://schemas.openxmlformats.org/officeDocument/2006/relationships/image" Target="media/image1.jpeg"/><Relationship Id="rId51" Type="http://schemas.openxmlformats.org/officeDocument/2006/relationships/hyperlink" Target="https://www.gov.uk/government/uploads/system/uploads/attachment_data/file/322310/HMG_Statutory_Guidance_publication_180614_Final.pdf" TargetMode="External"/><Relationship Id="rId72" Type="http://schemas.openxmlformats.org/officeDocument/2006/relationships/hyperlink" Target="https://www.gov.uk/government/news/upskirting-law-comes-into-force" TargetMode="External"/><Relationship Id="rId80" Type="http://schemas.openxmlformats.org/officeDocument/2006/relationships/hyperlink" Target="https://www.gov.uk/government/publications/children-missing-education" TargetMode="External"/><Relationship Id="rId85" Type="http://schemas.openxmlformats.org/officeDocument/2006/relationships/hyperlink" Target="https://www.gov.uk/government/publications/child-sexual-exploitation-definition-and-guide-for-practitioners" TargetMode="External"/><Relationship Id="rId93" Type="http://schemas.openxmlformats.org/officeDocument/2006/relationships/hyperlink" Target="https://www.gov.uk/government/publications/multi-agency-statutory-guidance-on-female-genital-mutilation" TargetMode="External"/><Relationship Id="rId98" Type="http://schemas.openxmlformats.org/officeDocument/2006/relationships/hyperlink" Target="https://www.gov.uk/government/publications/supporting-pupils-at-school-with-medical-conditions--3" TargetMode="External"/><Relationship Id="rId121" Type="http://schemas.openxmlformats.org/officeDocument/2006/relationships/hyperlink" Target="http://twitter.com/educationgovuk"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www.gov.uk/government/publications/criminal-exploitation-of-children-and-vulnerable-adults-county-lines"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formfinder.hmctsformfinder.justice.gov.uk/ywp-5-11-eng.pdf" TargetMode="External"/><Relationship Id="rId38" Type="http://schemas.openxmlformats.org/officeDocument/2006/relationships/hyperlink" Target="https://www.nspcc.org.uk/preventing-abuse/child-abuse-and-neglect/domestic-abuse/signs-symptoms-effects/" TargetMode="External"/><Relationship Id="rId46" Type="http://schemas.openxmlformats.org/officeDocument/2006/relationships/hyperlink" Target="https://www.gov.uk/government/publications/mandatory-reporting-of-female-genital-mutilation-procedural-information" TargetMode="External"/><Relationship Id="rId59" Type="http://schemas.openxmlformats.org/officeDocument/2006/relationships/hyperlink" Target="https://www.gov.uk/government/publications/prevent-duty-guidance" TargetMode="External"/><Relationship Id="rId67" Type="http://schemas.openxmlformats.org/officeDocument/2006/relationships/hyperlink" Target="http://course.ncalt.com/Channel_General_Awareness/01/index.html" TargetMode="External"/><Relationship Id="rId103" Type="http://schemas.openxmlformats.org/officeDocument/2006/relationships/hyperlink" Target="https://www.gov.uk/government/publications/prevent-duty-guidance" TargetMode="External"/><Relationship Id="rId108" Type="http://schemas.openxmlformats.org/officeDocument/2006/relationships/hyperlink" Target="https://www.gov.uk/government/publications/violence-against-women-and-girls-national-statement-of-expectations" TargetMode="External"/><Relationship Id="rId116" Type="http://schemas.openxmlformats.org/officeDocument/2006/relationships/hyperlink" Target="https://www.gov.uk/government/publications?keywords&amp;amp;publication_filter_option=all&amp;amp;departments%5B%5D=department-for-education&amp;amp;commit=Refresh%2Bresults" TargetMode="External"/><Relationship Id="rId124" Type="http://schemas.openxmlformats.org/officeDocument/2006/relationships/theme" Target="theme/theme1.xml"/><Relationship Id="rId20" Type="http://schemas.openxmlformats.org/officeDocument/2006/relationships/hyperlink" Target="https://www.gov.uk/government/publications/what-to-do-if-youre-worried-a-child-is-being-abused--2" TargetMode="External"/><Relationship Id="rId41" Type="http://schemas.openxmlformats.org/officeDocument/2006/relationships/hyperlink" Target="http://www.safelives.org.uk/knowledge-hub/spotlights/spotlight-3-young-people-and-domestic-abuse" TargetMode="External"/><Relationship Id="rId54" Type="http://schemas.openxmlformats.org/officeDocument/2006/relationships/hyperlink" Target="https://www.gov.uk/government/uploads/system/uploads/attachment_data/file/322307/HMG_MULTI_AGENCY_PRACTICE_GUIDELINES_v1_180614_FINAL.pdf" TargetMode="External"/><Relationship Id="rId62" Type="http://schemas.openxmlformats.org/officeDocument/2006/relationships/hyperlink" Target="https://www.gov.uk/government/publications/prevent-duty-guidance" TargetMode="External"/><Relationship Id="rId70" Type="http://schemas.openxmlformats.org/officeDocument/2006/relationships/hyperlink" Target="https://www.pshe-association.org.uk/curriculum-and-resources/resources/guidance-teaching-about-consent-pshe-education-key" TargetMode="External"/><Relationship Id="rId75" Type="http://schemas.openxmlformats.org/officeDocument/2006/relationships/hyperlink" Target="https://www.gov.uk/government/publications/national-action-plan-to-tackle-child-abuse-linked-to-faith-or-belief" TargetMode="External"/><Relationship Id="rId83" Type="http://schemas.openxmlformats.org/officeDocument/2006/relationships/hyperlink" Target="https://www.nicco.org.uk/" TargetMode="External"/><Relationship Id="rId88" Type="http://schemas.openxmlformats.org/officeDocument/2006/relationships/hyperlink" Target="https://www.gov.uk/government/publications/drug-strategy-2017" TargetMode="External"/><Relationship Id="rId91" Type="http://schemas.openxmlformats.org/officeDocument/2006/relationships/hyperlink" Target="http://mentor-adepis.org/" TargetMode="External"/><Relationship Id="rId96" Type="http://schemas.openxmlformats.org/officeDocument/2006/relationships/hyperlink" Target="https://www.pshe-association.org.uk/curriculum-and-resources/resources/rise-above-schools-teaching-resources" TargetMode="External"/><Relationship Id="rId111" Type="http://schemas.openxmlformats.org/officeDocument/2006/relationships/hyperlink" Target="https://www.gov.uk/government/publications/sexual-violence-and-sexual-harassment-between-children-in-schools-and-colleg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advice-to-schools-and-colleges-on-gangs-and-youth-violence"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https://www.gov.uk/government/publications/analysis-of-serious-case-reviews-2011-to-2014" TargetMode="External"/><Relationship Id="rId36" Type="http://schemas.openxmlformats.org/officeDocument/2006/relationships/hyperlink" Target="https://www.nicco.org.uk/" TargetMode="External"/><Relationship Id="rId49" Type="http://schemas.openxmlformats.org/officeDocument/2006/relationships/hyperlink" Target="https://www.gov.uk/government/uploads/system/uploads/attachment_data/file/496415/6_1639_HO_SP_FGM_mandatory_reporting_Fact_sheet_Web.pdf" TargetMode="External"/><Relationship Id="rId57" Type="http://schemas.openxmlformats.org/officeDocument/2006/relationships/hyperlink" Target="https://assets.publishing.service.gov.uk/government/uploads/system/uploads/attachment_data/file/445977/3799_Revised_Prevent_Duty_Guidance__England_Wales_V2-Interactive.pdf" TargetMode="External"/><Relationship Id="rId106" Type="http://schemas.openxmlformats.org/officeDocument/2006/relationships/hyperlink" Target="https://www.gov.uk/government/publications/advice-to-schools-and-colleges-on-gangs-and-youth-violence" TargetMode="External"/><Relationship Id="rId114" Type="http://schemas.openxmlformats.org/officeDocument/2006/relationships/hyperlink" Target="mailto:psi@nationalarchives.gsi.gov.uk" TargetMode="External"/><Relationship Id="rId119" Type="http://schemas.openxmlformats.org/officeDocument/2006/relationships/hyperlink" Target="http://twitter.com/educationgovuk" TargetMode="External"/><Relationship Id="rId10" Type="http://schemas.openxmlformats.org/officeDocument/2006/relationships/footer" Target="footer1.xml"/><Relationship Id="rId31" Type="http://schemas.openxmlformats.org/officeDocument/2006/relationships/hyperlink" Target="https://www.nspcc.org.uk/what-you-can-do/report-abuse/dedicated-helplines/whistleblowing-advice-line/" TargetMode="External"/><Relationship Id="rId44" Type="http://schemas.openxmlformats.org/officeDocument/2006/relationships/hyperlink" Target="https://www.gov.uk/government/publications/provision-of-accommodation-for-16-and-17-year-olds-who-may-be-homeless-and-or-require-accommodation" TargetMode="External"/><Relationship Id="rId52" Type="http://schemas.openxmlformats.org/officeDocument/2006/relationships/hyperlink" Target="https://www.gov.uk/government/uploads/system/uploads/attachment_data/file/322307/HMG_MULTI_AGENCY_PRACTICE_GUIDELINES_v1_180614_FINAL.pdf" TargetMode="External"/><Relationship Id="rId60" Type="http://schemas.openxmlformats.org/officeDocument/2006/relationships/hyperlink" Target="https://www.gov.uk/government/publications/protecting-children-from-radicalisation-the-prevent-duty" TargetMode="External"/><Relationship Id="rId65" Type="http://schemas.openxmlformats.org/officeDocument/2006/relationships/hyperlink" Target="https://educateagainsthate.com/" TargetMode="External"/><Relationship Id="rId73" Type="http://schemas.openxmlformats.org/officeDocument/2006/relationships/hyperlink" Target="https://www.gov.uk/government/publications/what-to-do-if-youre-worried-a-child-is-being-abused--2" TargetMode="External"/><Relationship Id="rId78" Type="http://schemas.openxmlformats.org/officeDocument/2006/relationships/hyperlink" Target="http://formfinder.hmctsformfinder.justice.gov.uk/ywp-5-11-eng.pdf" TargetMode="External"/><Relationship Id="rId81" Type="http://schemas.openxmlformats.org/officeDocument/2006/relationships/hyperlink" Target="https://www.gov.uk/government/publications/children-who-run-away-or-go-missing-from-home-or-care" TargetMode="External"/><Relationship Id="rId86" Type="http://schemas.openxmlformats.org/officeDocument/2006/relationships/hyperlink" Target="https://www.gov.uk/government/publications/safeguarding-children-who-may-have-been-trafficked-practice-guidance" TargetMode="External"/><Relationship Id="rId94" Type="http://schemas.openxmlformats.org/officeDocument/2006/relationships/hyperlink" Target="https://www.gov.uk/forced-marriage" TargetMode="External"/><Relationship Id="rId99" Type="http://schemas.openxmlformats.org/officeDocument/2006/relationships/hyperlink" Target="https://www.gov.uk/government/publications/mental-health-and-behaviour-in-schools--2" TargetMode="External"/><Relationship Id="rId101" Type="http://schemas.openxmlformats.org/officeDocument/2006/relationships/hyperlink" Target="https://www.gov.uk/government/groups/uk-council-for-child-internet-safety-ukccis" TargetMode="External"/><Relationship Id="rId122" Type="http://schemas.openxmlformats.org/officeDocument/2006/relationships/hyperlink" Target="http://www.facebook.com/educationgovuk"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contextualsafeguarding.org.uk/about/what-is-contextual-safeguarding" TargetMode="External"/><Relationship Id="rId39" Type="http://schemas.openxmlformats.org/officeDocument/2006/relationships/hyperlink" Target="http://www.refuge.org.uk/get-help-now/what-is-domestic-violence/effects-of-domestic-violence-on-children/" TargetMode="External"/><Relationship Id="rId109" Type="http://schemas.openxmlformats.org/officeDocument/2006/relationships/hyperlink" Target="https://www.gov.uk/government/publications/violence-against-women-and-girls-national-statement-of-expectations" TargetMode="External"/><Relationship Id="rId34" Type="http://schemas.openxmlformats.org/officeDocument/2006/relationships/hyperlink" Target="http://formfinder.hmctsformfinder.justice.gov.uk/ywp-12-17-eng.pdf" TargetMode="External"/><Relationship Id="rId50" Type="http://schemas.openxmlformats.org/officeDocument/2006/relationships/hyperlink" Target="https://www.gov.uk/government/uploads/system/uploads/attachment_data/file/496415/6_1639_HO_SP_FGM_mandatory_reporting_Fact_sheet_Web.pdf" TargetMode="External"/><Relationship Id="rId55" Type="http://schemas.openxmlformats.org/officeDocument/2006/relationships/hyperlink" Target="mailto:fmu@fco.gov.uk" TargetMode="External"/><Relationship Id="rId76" Type="http://schemas.openxmlformats.org/officeDocument/2006/relationships/hyperlink" Target="https://www.disrespectnobody.co.uk/relationship-abuse/what-is-relationship-abuse/" TargetMode="External"/><Relationship Id="rId97" Type="http://schemas.openxmlformats.org/officeDocument/2006/relationships/hyperlink" Target="https://www.pshe-association.org.uk/curriculum-and-resources/resources/rise-above-schools-teaching-resources" TargetMode="External"/><Relationship Id="rId104" Type="http://schemas.openxmlformats.org/officeDocument/2006/relationships/hyperlink" Target="https://www.gov.uk/government/publications/protecting-children-from-radicalisation-the-prevent-duty" TargetMode="External"/><Relationship Id="rId120" Type="http://schemas.openxmlformats.org/officeDocument/2006/relationships/hyperlink" Target="http://www.facebook.com/educationgovuk" TargetMode="External"/><Relationship Id="rId7" Type="http://schemas.openxmlformats.org/officeDocument/2006/relationships/endnotes" Target="endnotes.xml"/><Relationship Id="rId71" Type="http://schemas.openxmlformats.org/officeDocument/2006/relationships/hyperlink" Target="http://www.childnet.com/our-projects/project-deshame" TargetMode="External"/><Relationship Id="rId92" Type="http://schemas.openxmlformats.org/officeDocument/2006/relationships/hyperlink" Target="https://www.gov.uk/government/collections/female-genital-mutilation" TargetMode="External"/><Relationship Id="rId2" Type="http://schemas.openxmlformats.org/officeDocument/2006/relationships/numbering" Target="numbering.xml"/><Relationship Id="rId29" Type="http://schemas.openxmlformats.org/officeDocument/2006/relationships/hyperlink" Target="https://www.gov.uk/whistleblowing" TargetMode="External"/><Relationship Id="rId24" Type="http://schemas.openxmlformats.org/officeDocument/2006/relationships/hyperlink" Target="https://www.gov.uk/government/publications/safeguarding-practitioners-information-sharing-advice" TargetMode="External"/><Relationship Id="rId40" Type="http://schemas.openxmlformats.org/officeDocument/2006/relationships/hyperlink" Target="http://www.refuge.org.uk/get-help-now/what-is-domestic-violence/effects-of-domestic-violence-on-children/" TargetMode="External"/><Relationship Id="rId45" Type="http://schemas.openxmlformats.org/officeDocument/2006/relationships/hyperlink" Target="https://www.gov.uk/government/publications/homelessness-reduction-bill-policy-factsheets" TargetMode="External"/><Relationship Id="rId66" Type="http://schemas.openxmlformats.org/officeDocument/2006/relationships/hyperlink" Target="https://www.gov.uk/government/publications/channel-guidance" TargetMode="External"/><Relationship Id="rId87" Type="http://schemas.openxmlformats.org/officeDocument/2006/relationships/hyperlink" Target="https://www.gov.uk/government/publications/drugs-advice-for-schools" TargetMode="External"/><Relationship Id="rId110" Type="http://schemas.openxmlformats.org/officeDocument/2006/relationships/hyperlink" Target="https://www.gov.uk/government/publications/sexual-violence-and-sexual-harassment-between-children-in-schools-and-colleges" TargetMode="External"/><Relationship Id="rId115" Type="http://schemas.openxmlformats.org/officeDocument/2006/relationships/hyperlink" Target="http://www.education.gov.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1722-A4EA-4259-A65D-F8428550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10909</Words>
  <Characters>62187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Keeping children safe in education - part one: information for all school and college staff</vt:lpstr>
    </vt:vector>
  </TitlesOfParts>
  <Company/>
  <LinksUpToDate>false</LinksUpToDate>
  <CharactersWithSpaces>72951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 part one: information for all school and college staff</dc:title>
  <dc:creator>Elaine Dutton</dc:creator>
  <cp:lastModifiedBy>Gillian Dewsbury</cp:lastModifiedBy>
  <cp:revision>2</cp:revision>
  <dcterms:created xsi:type="dcterms:W3CDTF">2021-06-24T10:54:00Z</dcterms:created>
  <dcterms:modified xsi:type="dcterms:W3CDTF">2021-06-24T10:54:00Z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11 for Word</vt:lpwstr>
  </property>
  <property fmtid="{D5CDD505-2E9C-101B-9397-08002B2CF9AE}" pid="4" name="LastSaved">
    <vt:filetime>2020-01-14T00:00:00Z</vt:filetime>
  </property>
</Properties>
</file>